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23" w:rsidRPr="0059762F" w:rsidRDefault="00A8492D" w:rsidP="00381CA2">
      <w:pPr>
        <w:jc w:val="center"/>
        <w:rPr>
          <w:rFonts w:ascii="Times New Roman" w:hAnsi="Times New Roman"/>
          <w:b/>
          <w:sz w:val="28"/>
        </w:rPr>
      </w:pPr>
      <w:r w:rsidRPr="0059762F">
        <w:rPr>
          <w:rFonts w:ascii="Times New Roman" w:hAnsi="Times New Roman"/>
          <w:b/>
          <w:sz w:val="28"/>
        </w:rPr>
        <w:t>Phụ lục</w:t>
      </w:r>
    </w:p>
    <w:p w:rsidR="00D74523" w:rsidRPr="0059762F" w:rsidRDefault="00382199" w:rsidP="00381CA2">
      <w:pPr>
        <w:jc w:val="center"/>
        <w:rPr>
          <w:rFonts w:ascii="Times New Roman" w:hAnsi="Times New Roman"/>
          <w:b/>
          <w:sz w:val="28"/>
        </w:rPr>
      </w:pPr>
      <w:r w:rsidRPr="0059762F">
        <w:rPr>
          <w:rFonts w:ascii="Times New Roman" w:hAnsi="Times New Roman"/>
          <w:b/>
          <w:sz w:val="28"/>
        </w:rPr>
        <w:t>ĐỐI CHIẾU NỘI DUNG SỬA ĐỔI, BỔ SUNG DỰ THẢO QUY CHẾ</w:t>
      </w:r>
    </w:p>
    <w:p w:rsidR="00D74523" w:rsidRPr="0059762F" w:rsidRDefault="008B7F30" w:rsidP="00381CA2">
      <w:pPr>
        <w:ind w:firstLine="720"/>
        <w:jc w:val="center"/>
        <w:rPr>
          <w:rFonts w:ascii="Times New Roman" w:hAnsi="Times New Roman"/>
          <w:b/>
          <w:sz w:val="28"/>
        </w:rPr>
      </w:pPr>
      <w:r w:rsidRPr="0059762F">
        <w:rPr>
          <w:rFonts w:ascii="Times New Roman" w:hAnsi="Times New Roman"/>
          <w:b/>
          <w:noProof/>
          <w:sz w:val="28"/>
        </w:rPr>
        <mc:AlternateContent>
          <mc:Choice Requires="wps">
            <w:drawing>
              <wp:anchor distT="0" distB="0" distL="114300" distR="114300" simplePos="0" relativeHeight="251659264" behindDoc="0" locked="0" layoutInCell="1" allowOverlap="1" wp14:anchorId="7427B84F" wp14:editId="32D6A9CF">
                <wp:simplePos x="0" y="0"/>
                <wp:positionH relativeFrom="column">
                  <wp:posOffset>2014855</wp:posOffset>
                </wp:positionH>
                <wp:positionV relativeFrom="paragraph">
                  <wp:posOffset>13970</wp:posOffset>
                </wp:positionV>
                <wp:extent cx="193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65pt,1.1pt" to="31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" strokecolor="black [3213]"/>
            </w:pict>
          </mc:Fallback>
        </mc:AlternateConten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4537"/>
      </w:tblGrid>
      <w:tr w:rsidR="00D74523" w:rsidRPr="0059762F" w:rsidTr="009967B4">
        <w:trPr>
          <w:tblHeader/>
        </w:trPr>
        <w:tc>
          <w:tcPr>
            <w:tcW w:w="567" w:type="dxa"/>
            <w:shd w:val="clear" w:color="auto" w:fill="auto"/>
            <w:vAlign w:val="center"/>
          </w:tcPr>
          <w:p w:rsidR="00D74523" w:rsidRPr="0059762F" w:rsidRDefault="0061629E" w:rsidP="00381CA2">
            <w:pPr>
              <w:jc w:val="center"/>
              <w:rPr>
                <w:rFonts w:ascii="Times New Roman" w:hAnsi="Times New Roman"/>
                <w:b/>
                <w:sz w:val="28"/>
              </w:rPr>
            </w:pPr>
            <w:r w:rsidRPr="0059762F">
              <w:rPr>
                <w:rFonts w:ascii="Times New Roman" w:hAnsi="Times New Roman"/>
                <w:b/>
                <w:sz w:val="28"/>
              </w:rPr>
              <w:t>Stt</w:t>
            </w:r>
          </w:p>
        </w:tc>
        <w:tc>
          <w:tcPr>
            <w:tcW w:w="4394" w:type="dxa"/>
            <w:shd w:val="clear" w:color="auto" w:fill="auto"/>
            <w:vAlign w:val="center"/>
          </w:tcPr>
          <w:p w:rsidR="00D74523" w:rsidRPr="0059762F" w:rsidRDefault="00D74523" w:rsidP="00381CA2">
            <w:pPr>
              <w:jc w:val="center"/>
              <w:rPr>
                <w:rFonts w:ascii="Times New Roman" w:hAnsi="Times New Roman"/>
                <w:b/>
                <w:sz w:val="28"/>
              </w:rPr>
            </w:pPr>
            <w:r w:rsidRPr="0059762F">
              <w:rPr>
                <w:rFonts w:ascii="Times New Roman" w:hAnsi="Times New Roman"/>
                <w:b/>
                <w:sz w:val="28"/>
              </w:rPr>
              <w:t>NỘI DUNG QUY CHẾ</w:t>
            </w:r>
          </w:p>
          <w:p w:rsidR="00D74523" w:rsidRPr="0059762F" w:rsidRDefault="0061629E" w:rsidP="00381CA2">
            <w:pPr>
              <w:jc w:val="center"/>
              <w:rPr>
                <w:rFonts w:ascii="Times New Roman" w:hAnsi="Times New Roman"/>
                <w:b/>
                <w:i/>
                <w:sz w:val="28"/>
              </w:rPr>
            </w:pPr>
            <w:r w:rsidRPr="0059762F">
              <w:rPr>
                <w:rFonts w:ascii="Times New Roman" w:hAnsi="Times New Roman"/>
                <w:bCs/>
                <w:i/>
                <w:sz w:val="28"/>
              </w:rPr>
              <w:t>(Quyết định số 40/202</w:t>
            </w:r>
            <w:r w:rsidR="00A8492D" w:rsidRPr="0059762F">
              <w:rPr>
                <w:rFonts w:ascii="Times New Roman" w:hAnsi="Times New Roman"/>
                <w:bCs/>
                <w:i/>
                <w:sz w:val="28"/>
              </w:rPr>
              <w:t>1</w:t>
            </w:r>
            <w:r w:rsidRPr="0059762F">
              <w:rPr>
                <w:rFonts w:ascii="Times New Roman" w:hAnsi="Times New Roman"/>
                <w:bCs/>
                <w:i/>
                <w:sz w:val="28"/>
              </w:rPr>
              <w:t xml:space="preserve">/QĐ-UBND ngày </w:t>
            </w:r>
            <w:r w:rsidR="00A8492D" w:rsidRPr="0059762F">
              <w:rPr>
                <w:rFonts w:ascii="Times New Roman" w:hAnsi="Times New Roman"/>
                <w:bCs/>
                <w:i/>
                <w:sz w:val="28"/>
              </w:rPr>
              <w:t>29</w:t>
            </w:r>
            <w:r w:rsidRPr="0059762F">
              <w:rPr>
                <w:rFonts w:ascii="Times New Roman" w:hAnsi="Times New Roman"/>
                <w:bCs/>
                <w:i/>
                <w:sz w:val="28"/>
              </w:rPr>
              <w:t>/1</w:t>
            </w:r>
            <w:r w:rsidR="00A8492D" w:rsidRPr="0059762F">
              <w:rPr>
                <w:rFonts w:ascii="Times New Roman" w:hAnsi="Times New Roman"/>
                <w:bCs/>
                <w:i/>
                <w:sz w:val="28"/>
              </w:rPr>
              <w:t>1</w:t>
            </w:r>
            <w:r w:rsidRPr="0059762F">
              <w:rPr>
                <w:rFonts w:ascii="Times New Roman" w:hAnsi="Times New Roman"/>
                <w:bCs/>
                <w:i/>
                <w:sz w:val="28"/>
              </w:rPr>
              <w:t>/202</w:t>
            </w:r>
            <w:r w:rsidR="00A8492D" w:rsidRPr="0059762F">
              <w:rPr>
                <w:rFonts w:ascii="Times New Roman" w:hAnsi="Times New Roman"/>
                <w:bCs/>
                <w:i/>
                <w:sz w:val="28"/>
              </w:rPr>
              <w:t>1</w:t>
            </w:r>
            <w:r w:rsidRPr="0059762F">
              <w:rPr>
                <w:rFonts w:ascii="Times New Roman" w:hAnsi="Times New Roman"/>
                <w:bCs/>
                <w:i/>
                <w:sz w:val="28"/>
              </w:rPr>
              <w:t>)</w:t>
            </w:r>
          </w:p>
        </w:tc>
        <w:tc>
          <w:tcPr>
            <w:tcW w:w="4537" w:type="dxa"/>
            <w:shd w:val="clear" w:color="auto" w:fill="auto"/>
            <w:vAlign w:val="center"/>
          </w:tcPr>
          <w:p w:rsidR="00B45DBB" w:rsidRPr="0059762F" w:rsidRDefault="008A13AA" w:rsidP="00381CA2">
            <w:pPr>
              <w:jc w:val="center"/>
              <w:rPr>
                <w:rFonts w:ascii="Times New Roman" w:hAnsi="Times New Roman"/>
                <w:b/>
                <w:sz w:val="28"/>
              </w:rPr>
            </w:pPr>
            <w:r w:rsidRPr="0059762F">
              <w:rPr>
                <w:rFonts w:ascii="Times New Roman" w:hAnsi="Times New Roman"/>
                <w:b/>
                <w:sz w:val="28"/>
              </w:rPr>
              <w:t>NỘI DUNG</w:t>
            </w:r>
          </w:p>
          <w:p w:rsidR="00D74523" w:rsidRPr="0059762F" w:rsidRDefault="008A13AA" w:rsidP="00381CA2">
            <w:pPr>
              <w:jc w:val="center"/>
              <w:rPr>
                <w:rFonts w:ascii="Times New Roman" w:hAnsi="Times New Roman"/>
                <w:b/>
                <w:sz w:val="28"/>
              </w:rPr>
            </w:pPr>
            <w:r w:rsidRPr="0059762F">
              <w:rPr>
                <w:rFonts w:ascii="Times New Roman" w:hAnsi="Times New Roman"/>
                <w:b/>
                <w:sz w:val="28"/>
              </w:rPr>
              <w:t>SỬA ĐỔI,</w:t>
            </w:r>
            <w:r w:rsidR="006F201D" w:rsidRPr="0059762F">
              <w:rPr>
                <w:rFonts w:ascii="Times New Roman" w:hAnsi="Times New Roman"/>
                <w:b/>
                <w:sz w:val="28"/>
              </w:rPr>
              <w:t xml:space="preserve"> </w:t>
            </w:r>
            <w:r w:rsidR="00D74523" w:rsidRPr="0059762F">
              <w:rPr>
                <w:rFonts w:ascii="Times New Roman" w:hAnsi="Times New Roman"/>
                <w:b/>
                <w:sz w:val="28"/>
              </w:rPr>
              <w:t>BỔ SUNG</w:t>
            </w:r>
          </w:p>
        </w:tc>
      </w:tr>
      <w:tr w:rsidR="00D74523" w:rsidRPr="0059762F" w:rsidTr="000A38CA">
        <w:tc>
          <w:tcPr>
            <w:tcW w:w="567" w:type="dxa"/>
            <w:shd w:val="clear" w:color="auto" w:fill="auto"/>
            <w:vAlign w:val="center"/>
          </w:tcPr>
          <w:p w:rsidR="00D74523" w:rsidRPr="002167D0" w:rsidRDefault="00D74523" w:rsidP="002167D0">
            <w:pPr>
              <w:pStyle w:val="ListParagraph"/>
              <w:numPr>
                <w:ilvl w:val="0"/>
                <w:numId w:val="4"/>
              </w:numPr>
              <w:spacing w:before="120" w:after="120"/>
              <w:jc w:val="center"/>
              <w:rPr>
                <w:rFonts w:ascii="Times New Roman" w:hAnsi="Times New Roman"/>
                <w:b/>
                <w:sz w:val="28"/>
              </w:rPr>
            </w:pPr>
            <w:bookmarkStart w:id="0" w:name="_GoBack" w:colFirst="0" w:colLast="0"/>
          </w:p>
        </w:tc>
        <w:tc>
          <w:tcPr>
            <w:tcW w:w="4394" w:type="dxa"/>
            <w:shd w:val="clear" w:color="auto" w:fill="auto"/>
          </w:tcPr>
          <w:p w:rsidR="00D74523" w:rsidRPr="0059762F" w:rsidRDefault="009E60E1" w:rsidP="00381CA2">
            <w:pPr>
              <w:spacing w:before="120" w:after="120"/>
              <w:jc w:val="both"/>
              <w:rPr>
                <w:rFonts w:ascii="Times New Roman" w:hAnsi="Times New Roman"/>
                <w:b/>
                <w:bCs/>
                <w:sz w:val="28"/>
              </w:rPr>
            </w:pPr>
            <w:r w:rsidRPr="0059762F">
              <w:rPr>
                <w:rFonts w:ascii="Times New Roman" w:hAnsi="Times New Roman"/>
                <w:b/>
                <w:bCs/>
                <w:sz w:val="28"/>
              </w:rPr>
              <w:t>Điều 4. Nguyên tắc xét tặng danh hiệu</w:t>
            </w:r>
          </w:p>
          <w:p w:rsidR="007C32A2" w:rsidRPr="0059762F" w:rsidRDefault="00DA00A0" w:rsidP="00381CA2">
            <w:pPr>
              <w:spacing w:before="120" w:after="120"/>
              <w:jc w:val="both"/>
              <w:rPr>
                <w:rFonts w:ascii="Times New Roman" w:hAnsi="Times New Roman"/>
                <w:sz w:val="28"/>
              </w:rPr>
            </w:pPr>
            <w:r w:rsidRPr="0059762F">
              <w:rPr>
                <w:rFonts w:ascii="Times New Roman" w:hAnsi="Times New Roman"/>
                <w:color w:val="000000"/>
                <w:sz w:val="28"/>
              </w:rPr>
              <w:t xml:space="preserve">- Khoản </w:t>
            </w:r>
            <w:r w:rsidR="007C32A2" w:rsidRPr="0059762F">
              <w:rPr>
                <w:rFonts w:ascii="Times New Roman" w:hAnsi="Times New Roman"/>
                <w:color w:val="000000"/>
                <w:sz w:val="28"/>
              </w:rPr>
              <w:t>4: “</w:t>
            </w:r>
            <w:r w:rsidR="007C32A2" w:rsidRPr="0059762F">
              <w:rPr>
                <w:rFonts w:ascii="Times New Roman" w:hAnsi="Times New Roman"/>
                <w:bCs/>
                <w:sz w:val="28"/>
              </w:rPr>
              <w:t>Số lượng được xét tặng không quá 10 cá nhân trong một năm cho cả hai danh hiệu”</w:t>
            </w:r>
          </w:p>
          <w:p w:rsidR="009E60E1" w:rsidRPr="0059762F" w:rsidRDefault="009E60E1" w:rsidP="00381CA2">
            <w:pPr>
              <w:spacing w:before="120" w:after="120"/>
              <w:jc w:val="both"/>
              <w:rPr>
                <w:rFonts w:ascii="Times New Roman" w:hAnsi="Times New Roman"/>
                <w:sz w:val="28"/>
              </w:rPr>
            </w:pPr>
          </w:p>
        </w:tc>
        <w:tc>
          <w:tcPr>
            <w:tcW w:w="4537" w:type="dxa"/>
            <w:shd w:val="clear" w:color="auto" w:fill="auto"/>
            <w:vAlign w:val="center"/>
          </w:tcPr>
          <w:p w:rsidR="00DA00A0" w:rsidRPr="0059762F" w:rsidRDefault="00DA00A0" w:rsidP="00381CA2">
            <w:pPr>
              <w:spacing w:before="120" w:after="120"/>
              <w:jc w:val="both"/>
              <w:rPr>
                <w:rFonts w:ascii="Times New Roman" w:hAnsi="Times New Roman"/>
                <w:b/>
                <w:bCs/>
                <w:sz w:val="28"/>
              </w:rPr>
            </w:pPr>
            <w:r w:rsidRPr="0059762F">
              <w:rPr>
                <w:rFonts w:ascii="Times New Roman" w:hAnsi="Times New Roman"/>
                <w:b/>
                <w:bCs/>
                <w:sz w:val="28"/>
              </w:rPr>
              <w:t>Điều 4. Nguyên tắc xét tặng danh hiệu</w:t>
            </w:r>
          </w:p>
          <w:p w:rsidR="00DA00A0" w:rsidRPr="0059762F" w:rsidRDefault="00DA00A0" w:rsidP="00381CA2">
            <w:pPr>
              <w:spacing w:before="120" w:after="120"/>
              <w:jc w:val="both"/>
              <w:rPr>
                <w:rFonts w:ascii="Times New Roman" w:hAnsi="Times New Roman"/>
                <w:sz w:val="28"/>
              </w:rPr>
            </w:pPr>
            <w:r w:rsidRPr="0059762F">
              <w:rPr>
                <w:rFonts w:ascii="Times New Roman" w:hAnsi="Times New Roman"/>
                <w:color w:val="000000"/>
                <w:sz w:val="28"/>
              </w:rPr>
              <w:t xml:space="preserve">- Khoản </w:t>
            </w:r>
            <w:r w:rsidR="007C32A2" w:rsidRPr="0059762F">
              <w:rPr>
                <w:rFonts w:ascii="Times New Roman" w:hAnsi="Times New Roman"/>
                <w:color w:val="000000"/>
                <w:sz w:val="28"/>
              </w:rPr>
              <w:t>4: “Số lượng được xét tặng không quá 10 cá nhân cho cả hai danh hiệu”.</w:t>
            </w:r>
          </w:p>
          <w:p w:rsidR="00D74523" w:rsidRPr="0059762F" w:rsidRDefault="007C32A2" w:rsidP="00381CA2">
            <w:pPr>
              <w:spacing w:before="120" w:after="120"/>
              <w:jc w:val="both"/>
              <w:rPr>
                <w:rFonts w:ascii="Times New Roman" w:hAnsi="Times New Roman"/>
                <w:sz w:val="28"/>
              </w:rPr>
            </w:pPr>
            <w:r w:rsidRPr="0059762F">
              <w:rPr>
                <w:rFonts w:ascii="Times New Roman" w:hAnsi="Times New Roman"/>
                <w:b/>
                <w:i/>
                <w:sz w:val="28"/>
              </w:rPr>
              <w:t>Lý do:</w:t>
            </w:r>
            <w:r w:rsidR="00A71D43" w:rsidRPr="0059762F">
              <w:rPr>
                <w:rFonts w:ascii="Times New Roman" w:hAnsi="Times New Roman"/>
                <w:sz w:val="28"/>
              </w:rPr>
              <w:t xml:space="preserve"> Bỏ cụm từ “</w:t>
            </w:r>
            <w:r w:rsidRPr="0059762F">
              <w:rPr>
                <w:rFonts w:ascii="Times New Roman" w:hAnsi="Times New Roman"/>
                <w:sz w:val="28"/>
              </w:rPr>
              <w:t>trong một năm</w:t>
            </w:r>
            <w:r w:rsidR="00A71D43" w:rsidRPr="0059762F">
              <w:rPr>
                <w:rFonts w:ascii="Times New Roman" w:hAnsi="Times New Roman"/>
                <w:sz w:val="28"/>
              </w:rPr>
              <w:t>”</w:t>
            </w:r>
            <w:r w:rsidR="00535BDD" w:rsidRPr="0059762F">
              <w:rPr>
                <w:rFonts w:ascii="Times New Roman" w:hAnsi="Times New Roman"/>
                <w:sz w:val="28"/>
              </w:rPr>
              <w:t xml:space="preserve"> để phù hợp với thời gian xét tặng danh hiệu theo chỉ đạo của Tỉnh ủy.</w:t>
            </w:r>
          </w:p>
          <w:p w:rsidR="00850CA8" w:rsidRPr="0059762F" w:rsidRDefault="00850CA8" w:rsidP="00381CA2">
            <w:pPr>
              <w:spacing w:before="120" w:after="120"/>
              <w:jc w:val="both"/>
              <w:rPr>
                <w:rFonts w:ascii="Times New Roman" w:hAnsi="Times New Roman"/>
                <w:sz w:val="28"/>
              </w:rPr>
            </w:pPr>
            <w:r w:rsidRPr="0059762F">
              <w:rPr>
                <w:rFonts w:ascii="Times New Roman" w:hAnsi="Times New Roman"/>
                <w:sz w:val="28"/>
              </w:rPr>
              <w:t>- Bổ sung khoản 5: “Thời gian tổ chức xét tặng danh hiệu Công dân Đồng Khởi tiêu biểu và Công dân Đồng Khởi danh dự 05 năm một lần (lần thứ tư sẽ được thực hiện vào năm 2025, dịp kỷ niệm Ngày Bến Tre Đồng Khởi 17/01/2025)”.</w:t>
            </w:r>
          </w:p>
          <w:p w:rsidR="009A367B" w:rsidRPr="0059762F" w:rsidRDefault="009A367B" w:rsidP="00381CA2">
            <w:pPr>
              <w:spacing w:before="120" w:after="120"/>
              <w:jc w:val="both"/>
              <w:rPr>
                <w:rFonts w:ascii="Times New Roman" w:hAnsi="Times New Roman"/>
                <w:b/>
                <w:sz w:val="28"/>
              </w:rPr>
            </w:pPr>
            <w:r w:rsidRPr="0059762F">
              <w:rPr>
                <w:rFonts w:ascii="Times New Roman" w:hAnsi="Times New Roman"/>
                <w:b/>
                <w:i/>
                <w:sz w:val="28"/>
              </w:rPr>
              <w:t xml:space="preserve">Lý do: </w:t>
            </w:r>
            <w:r w:rsidR="00B34EE2" w:rsidRPr="0059762F">
              <w:rPr>
                <w:rFonts w:ascii="Times New Roman" w:hAnsi="Times New Roman"/>
                <w:sz w:val="28"/>
              </w:rPr>
              <w:t>Để công tác tổ chức thực hiện được chuẩn bị kỹ và</w:t>
            </w:r>
            <w:r w:rsidR="000F2608" w:rsidRPr="0059762F">
              <w:rPr>
                <w:rFonts w:ascii="Times New Roman" w:hAnsi="Times New Roman"/>
                <w:sz w:val="28"/>
              </w:rPr>
              <w:t xml:space="preserve"> kịp thời;</w:t>
            </w:r>
            <w:r w:rsidR="00B34EE2" w:rsidRPr="0059762F">
              <w:rPr>
                <w:rFonts w:ascii="Times New Roman" w:hAnsi="Times New Roman"/>
                <w:sz w:val="28"/>
              </w:rPr>
              <w:t xml:space="preserve"> các cá nhân được tôn vinh và trao tặng danh hiệu có thành tích thật sự tiêu biểu, xuất sắc, có nhiều cống hiến, đóng góp cho sự nghiệp phát triển kinh tế - văn hoá - xã hội, an ninh, quốc phòng của tỉnh, có tính lan tỏa, là tấm gương sáng để mọi ngư</w:t>
            </w:r>
            <w:r w:rsidR="00891D7A" w:rsidRPr="0059762F">
              <w:rPr>
                <w:rFonts w:ascii="Times New Roman" w:hAnsi="Times New Roman"/>
                <w:sz w:val="28"/>
              </w:rPr>
              <w:t>ời học tập, noi theo; đồng thời, đảm bảo thực hiện tốt chỉ đạo của Tỉnh ủy.</w:t>
            </w:r>
          </w:p>
        </w:tc>
      </w:tr>
      <w:tr w:rsidR="00AE108F" w:rsidRPr="0059762F" w:rsidTr="000F2608">
        <w:tc>
          <w:tcPr>
            <w:tcW w:w="567" w:type="dxa"/>
            <w:shd w:val="clear" w:color="auto" w:fill="auto"/>
            <w:vAlign w:val="center"/>
          </w:tcPr>
          <w:p w:rsidR="00AE108F" w:rsidRPr="002167D0" w:rsidRDefault="00AE108F"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tcPr>
          <w:p w:rsidR="00AE108F" w:rsidRPr="0059762F" w:rsidRDefault="00624675" w:rsidP="00381CA2">
            <w:pPr>
              <w:shd w:val="clear" w:color="auto" w:fill="FFFFFF"/>
              <w:spacing w:before="120" w:after="120"/>
              <w:jc w:val="both"/>
              <w:rPr>
                <w:rFonts w:ascii="Times New Roman" w:hAnsi="Times New Roman"/>
                <w:b/>
                <w:bCs/>
                <w:sz w:val="28"/>
              </w:rPr>
            </w:pPr>
            <w:r w:rsidRPr="0059762F">
              <w:rPr>
                <w:rFonts w:ascii="Times New Roman" w:hAnsi="Times New Roman"/>
                <w:b/>
                <w:bCs/>
                <w:sz w:val="28"/>
              </w:rPr>
              <w:t xml:space="preserve">Điều 6. Hội đồng xét tặng danh hiệu  </w:t>
            </w:r>
          </w:p>
          <w:p w:rsidR="00624675" w:rsidRPr="0059762F" w:rsidRDefault="00624675"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xml:space="preserve">- Tại điểm b khoản 2, quy định: “…Phó Giám đốc Sở Nội vụ - Trưởng ban, Ban Thi đua - Khen thưởng là Phó Chủ tịch thường trực </w:t>
            </w:r>
            <w:r w:rsidRPr="0059762F">
              <w:rPr>
                <w:rFonts w:ascii="Times New Roman" w:hAnsi="Times New Roman"/>
                <w:bCs/>
                <w:sz w:val="28"/>
              </w:rPr>
              <w:lastRenderedPageBreak/>
              <w:t>Hội đồng”.</w:t>
            </w:r>
          </w:p>
        </w:tc>
        <w:tc>
          <w:tcPr>
            <w:tcW w:w="4537" w:type="dxa"/>
            <w:shd w:val="clear" w:color="auto" w:fill="auto"/>
          </w:tcPr>
          <w:p w:rsidR="00624675" w:rsidRPr="0059762F" w:rsidRDefault="00624675" w:rsidP="00381CA2">
            <w:pPr>
              <w:shd w:val="clear" w:color="auto" w:fill="FFFFFF"/>
              <w:spacing w:before="120" w:after="120"/>
              <w:jc w:val="both"/>
              <w:rPr>
                <w:rFonts w:ascii="Times New Roman" w:hAnsi="Times New Roman"/>
                <w:b/>
                <w:bCs/>
                <w:sz w:val="28"/>
              </w:rPr>
            </w:pPr>
            <w:r w:rsidRPr="0059762F">
              <w:rPr>
                <w:rFonts w:ascii="Times New Roman" w:hAnsi="Times New Roman"/>
                <w:b/>
                <w:bCs/>
                <w:sz w:val="28"/>
              </w:rPr>
              <w:lastRenderedPageBreak/>
              <w:t xml:space="preserve">Điều 6. Hội đồng xét tặng danh hiệu  </w:t>
            </w:r>
          </w:p>
          <w:p w:rsidR="004559A3" w:rsidRPr="0059762F" w:rsidRDefault="004559A3" w:rsidP="00381CA2">
            <w:pPr>
              <w:spacing w:before="120" w:after="120"/>
              <w:jc w:val="both"/>
              <w:rPr>
                <w:rFonts w:ascii="Times New Roman" w:hAnsi="Times New Roman"/>
                <w:bCs/>
                <w:sz w:val="28"/>
              </w:rPr>
            </w:pPr>
          </w:p>
          <w:p w:rsidR="00AE108F" w:rsidRPr="0059762F" w:rsidRDefault="00624675" w:rsidP="00381CA2">
            <w:pPr>
              <w:spacing w:before="120" w:after="120"/>
              <w:jc w:val="both"/>
              <w:rPr>
                <w:rFonts w:ascii="Times New Roman" w:hAnsi="Times New Roman"/>
                <w:bCs/>
                <w:sz w:val="28"/>
              </w:rPr>
            </w:pPr>
            <w:r w:rsidRPr="0059762F">
              <w:rPr>
                <w:rFonts w:ascii="Times New Roman" w:hAnsi="Times New Roman"/>
                <w:bCs/>
                <w:sz w:val="28"/>
              </w:rPr>
              <w:t>- Điều chỉnh nội dung quy định tại điểm b khoản 2: “…Giám đốc Sở Nội vụ làm Phó Chủ tịch thường trực Hội đồng”.</w:t>
            </w:r>
          </w:p>
          <w:p w:rsidR="00624675" w:rsidRPr="0059762F" w:rsidRDefault="00624675" w:rsidP="00381CA2">
            <w:pPr>
              <w:spacing w:before="120" w:after="120"/>
              <w:jc w:val="both"/>
              <w:rPr>
                <w:rFonts w:ascii="Times New Roman" w:hAnsi="Times New Roman"/>
                <w:bCs/>
                <w:i/>
                <w:color w:val="FF0000"/>
                <w:sz w:val="28"/>
              </w:rPr>
            </w:pPr>
            <w:r w:rsidRPr="0059762F">
              <w:rPr>
                <w:rFonts w:ascii="Times New Roman" w:hAnsi="Times New Roman"/>
                <w:b/>
                <w:bCs/>
                <w:i/>
                <w:sz w:val="28"/>
              </w:rPr>
              <w:lastRenderedPageBreak/>
              <w:t>Lý do:</w:t>
            </w:r>
            <w:r w:rsidRPr="0059762F">
              <w:rPr>
                <w:rFonts w:ascii="Times New Roman" w:hAnsi="Times New Roman"/>
                <w:bCs/>
                <w:sz w:val="28"/>
              </w:rPr>
              <w:t xml:space="preserve"> Đảm bảo sự lãnh đạo</w:t>
            </w:r>
            <w:r w:rsidR="00800FC4" w:rsidRPr="0059762F">
              <w:rPr>
                <w:rFonts w:ascii="Times New Roman" w:hAnsi="Times New Roman"/>
                <w:bCs/>
                <w:sz w:val="28"/>
              </w:rPr>
              <w:t xml:space="preserve"> thống nhất và </w:t>
            </w:r>
            <w:r w:rsidRPr="0059762F">
              <w:rPr>
                <w:rFonts w:ascii="Times New Roman" w:hAnsi="Times New Roman"/>
                <w:bCs/>
                <w:sz w:val="28"/>
              </w:rPr>
              <w:t xml:space="preserve">toàn diện </w:t>
            </w:r>
            <w:r w:rsidR="00D27852" w:rsidRPr="0059762F">
              <w:rPr>
                <w:rFonts w:ascii="Times New Roman" w:hAnsi="Times New Roman"/>
                <w:bCs/>
                <w:sz w:val="28"/>
              </w:rPr>
              <w:t>của Thủ trưởng cơ quan đối với công tác tham mưu xét tặng danh hiệu cao quý của tỉnh.</w:t>
            </w:r>
          </w:p>
        </w:tc>
      </w:tr>
      <w:tr w:rsidR="00375AB6" w:rsidRPr="0059762F" w:rsidTr="004559A3">
        <w:tc>
          <w:tcPr>
            <w:tcW w:w="567" w:type="dxa"/>
            <w:vMerge w:val="restart"/>
            <w:shd w:val="clear" w:color="auto" w:fill="auto"/>
            <w:vAlign w:val="center"/>
          </w:tcPr>
          <w:p w:rsidR="00375AB6" w:rsidRPr="002167D0" w:rsidRDefault="00375AB6"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tcPr>
          <w:p w:rsidR="00375AB6" w:rsidRPr="0059762F" w:rsidRDefault="00375AB6" w:rsidP="00381CA2">
            <w:pPr>
              <w:shd w:val="clear" w:color="auto" w:fill="FFFFFF"/>
              <w:spacing w:before="120" w:after="120"/>
              <w:jc w:val="both"/>
              <w:rPr>
                <w:rFonts w:ascii="Times New Roman" w:hAnsi="Times New Roman"/>
                <w:b/>
                <w:bCs/>
                <w:sz w:val="28"/>
              </w:rPr>
            </w:pPr>
            <w:r w:rsidRPr="0059762F">
              <w:rPr>
                <w:rFonts w:ascii="Times New Roman" w:hAnsi="Times New Roman"/>
                <w:b/>
                <w:bCs/>
                <w:sz w:val="28"/>
              </w:rPr>
              <w:t>Điều 7. Quy trình xét tặng danh hiệu</w:t>
            </w:r>
          </w:p>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Khoản 1. “….., đề nghị về tỉnh qua Ban Thi đua - Khen thưởng (Sở Nội vụ), thời gian trong tháng 10 hàng năm”.</w:t>
            </w:r>
          </w:p>
        </w:tc>
        <w:tc>
          <w:tcPr>
            <w:tcW w:w="4537" w:type="dxa"/>
            <w:shd w:val="clear" w:color="auto" w:fill="auto"/>
            <w:vAlign w:val="center"/>
          </w:tcPr>
          <w:p w:rsidR="00375AB6" w:rsidRPr="0059762F" w:rsidRDefault="00375AB6" w:rsidP="00381CA2">
            <w:pPr>
              <w:shd w:val="clear" w:color="auto" w:fill="FFFFFF"/>
              <w:spacing w:before="120" w:after="120"/>
              <w:jc w:val="both"/>
              <w:rPr>
                <w:rFonts w:ascii="Times New Roman" w:hAnsi="Times New Roman"/>
                <w:b/>
                <w:bCs/>
                <w:sz w:val="28"/>
              </w:rPr>
            </w:pPr>
            <w:r w:rsidRPr="0059762F">
              <w:rPr>
                <w:rFonts w:ascii="Times New Roman" w:hAnsi="Times New Roman"/>
                <w:b/>
                <w:bCs/>
                <w:sz w:val="28"/>
              </w:rPr>
              <w:t>Điều 7. Quy trình xét tặng danh hiệu</w:t>
            </w:r>
          </w:p>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Khoản 1. “…, đề nghị về Ủy ban nhân dân tỉnh qua Sở Nội vụ (Ban Thi đua - Khen thưởng), thời gian trong tháng 10 của năm xét tặng danh hiệu; riêng xét, đề nghị tặng danh hiệu Công dân Đồng Khởi tiêu biểu và Công dân Đồng Khởi danh dự lần thứ tư sẽ được thực hiện trong tháng 10/2024.</w:t>
            </w:r>
          </w:p>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
                <w:bCs/>
                <w:i/>
                <w:sz w:val="28"/>
              </w:rPr>
              <w:t>Lý do:</w:t>
            </w:r>
            <w:r w:rsidRPr="0059762F">
              <w:rPr>
                <w:rFonts w:ascii="Times New Roman" w:hAnsi="Times New Roman"/>
                <w:bCs/>
                <w:sz w:val="28"/>
              </w:rPr>
              <w:t xml:space="preserve"> Đảm bảo thực hiện có hiệu quả nguyên tắc xét tặng danh hiệu (đề nghị bổ sung tại khoản 5 Điều 4).</w:t>
            </w:r>
          </w:p>
        </w:tc>
      </w:tr>
      <w:tr w:rsidR="00375AB6" w:rsidRPr="0059762F" w:rsidTr="00B26AA9">
        <w:tc>
          <w:tcPr>
            <w:tcW w:w="567" w:type="dxa"/>
            <w:vMerge/>
            <w:shd w:val="clear" w:color="auto" w:fill="auto"/>
            <w:vAlign w:val="center"/>
          </w:tcPr>
          <w:p w:rsidR="00375AB6" w:rsidRPr="002167D0" w:rsidRDefault="00375AB6"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tcPr>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Điểm a khoản 1 Điều 7: “…xem xét, giới thiệu về Ban Thi đua - Khen thưởng (Sở Nội vụ) tổng hợp”.</w:t>
            </w:r>
          </w:p>
          <w:p w:rsidR="00375AB6" w:rsidRPr="0059762F" w:rsidRDefault="00375AB6" w:rsidP="00381CA2">
            <w:pPr>
              <w:shd w:val="clear" w:color="auto" w:fill="FFFFFF"/>
              <w:spacing w:before="120" w:after="120"/>
              <w:jc w:val="both"/>
              <w:rPr>
                <w:rFonts w:ascii="Times New Roman" w:hAnsi="Times New Roman"/>
                <w:bCs/>
                <w:sz w:val="28"/>
              </w:rPr>
            </w:pPr>
          </w:p>
        </w:tc>
        <w:tc>
          <w:tcPr>
            <w:tcW w:w="4537" w:type="dxa"/>
            <w:shd w:val="clear" w:color="auto" w:fill="auto"/>
          </w:tcPr>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Điểm a khoản 1 Điều 7: “…xem xét, giới thiệu về Sở Nội vụ qua Ban Thi đua - Khen thưởng tổng hợp”.</w:t>
            </w:r>
          </w:p>
          <w:p w:rsidR="00375AB6" w:rsidRPr="0059762F" w:rsidRDefault="00375AB6" w:rsidP="00381CA2">
            <w:pPr>
              <w:shd w:val="clear" w:color="auto" w:fill="FFFFFF"/>
              <w:spacing w:before="120" w:after="120"/>
              <w:jc w:val="both"/>
              <w:rPr>
                <w:rFonts w:ascii="Times New Roman" w:hAnsi="Times New Roman"/>
                <w:b/>
                <w:bCs/>
                <w:sz w:val="28"/>
              </w:rPr>
            </w:pPr>
            <w:r w:rsidRPr="0059762F">
              <w:rPr>
                <w:rFonts w:ascii="Times New Roman" w:hAnsi="Times New Roman"/>
                <w:b/>
                <w:bCs/>
                <w:i/>
                <w:sz w:val="28"/>
              </w:rPr>
              <w:t>Lý do:</w:t>
            </w:r>
            <w:r w:rsidRPr="0059762F">
              <w:rPr>
                <w:rFonts w:ascii="Times New Roman" w:hAnsi="Times New Roman"/>
                <w:bCs/>
                <w:sz w:val="28"/>
              </w:rPr>
              <w:t xml:space="preserve"> Đảm bảo thực hiện đúng chức năng, nhiệm vụ, quyền hạn được giao.</w:t>
            </w:r>
          </w:p>
        </w:tc>
      </w:tr>
      <w:tr w:rsidR="00375AB6" w:rsidRPr="0059762F" w:rsidTr="007F0B32">
        <w:tc>
          <w:tcPr>
            <w:tcW w:w="567" w:type="dxa"/>
            <w:vMerge/>
            <w:shd w:val="clear" w:color="auto" w:fill="auto"/>
            <w:vAlign w:val="center"/>
          </w:tcPr>
          <w:p w:rsidR="00375AB6" w:rsidRPr="002167D0" w:rsidRDefault="00375AB6"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tcPr>
          <w:p w:rsidR="00375AB6" w:rsidRPr="0059762F" w:rsidRDefault="00375AB6" w:rsidP="00381CA2">
            <w:pPr>
              <w:shd w:val="clear" w:color="auto" w:fill="FFFFFF"/>
              <w:spacing w:before="120" w:after="120"/>
              <w:jc w:val="both"/>
              <w:rPr>
                <w:rFonts w:ascii="Times New Roman" w:hAnsi="Times New Roman"/>
                <w:b/>
                <w:bCs/>
                <w:sz w:val="28"/>
              </w:rPr>
            </w:pPr>
            <w:r w:rsidRPr="0059762F">
              <w:rPr>
                <w:rFonts w:ascii="Times New Roman" w:hAnsi="Times New Roman"/>
                <w:bCs/>
                <w:sz w:val="28"/>
              </w:rPr>
              <w:t>- Điểm b khoản 1 Điều 7: “…về Ban Thi đua - Khen thưởng (Sở Nội vụ) tổng hợp”.</w:t>
            </w:r>
          </w:p>
        </w:tc>
        <w:tc>
          <w:tcPr>
            <w:tcW w:w="4537" w:type="dxa"/>
            <w:shd w:val="clear" w:color="auto" w:fill="auto"/>
            <w:vAlign w:val="center"/>
          </w:tcPr>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Điểm b khoản 1 Điều 7: “…về Sở Nội vụ qua Ban Thi đua - Khen thưởng tổng hợp”.</w:t>
            </w:r>
          </w:p>
          <w:p w:rsidR="00375AB6" w:rsidRPr="0059762F" w:rsidRDefault="00375AB6" w:rsidP="00381CA2">
            <w:pPr>
              <w:shd w:val="clear" w:color="auto" w:fill="FFFFFF"/>
              <w:spacing w:before="120" w:after="120"/>
              <w:jc w:val="both"/>
              <w:rPr>
                <w:rFonts w:ascii="Times New Roman" w:hAnsi="Times New Roman"/>
                <w:b/>
                <w:bCs/>
                <w:sz w:val="28"/>
              </w:rPr>
            </w:pPr>
            <w:r w:rsidRPr="0059762F">
              <w:rPr>
                <w:rFonts w:ascii="Times New Roman" w:hAnsi="Times New Roman"/>
                <w:b/>
                <w:bCs/>
                <w:i/>
                <w:sz w:val="28"/>
              </w:rPr>
              <w:t>Lý do:</w:t>
            </w:r>
            <w:r w:rsidRPr="0059762F">
              <w:rPr>
                <w:rFonts w:ascii="Times New Roman" w:hAnsi="Times New Roman"/>
                <w:bCs/>
                <w:sz w:val="28"/>
              </w:rPr>
              <w:t xml:space="preserve"> Đảm bảo thực hiện đúng chức năng, nhiệm vụ, quyền hạn được giao.</w:t>
            </w:r>
          </w:p>
        </w:tc>
      </w:tr>
      <w:tr w:rsidR="00375AB6" w:rsidRPr="0059762F" w:rsidTr="004D7FDC">
        <w:tc>
          <w:tcPr>
            <w:tcW w:w="567" w:type="dxa"/>
            <w:vMerge/>
            <w:shd w:val="clear" w:color="auto" w:fill="auto"/>
            <w:vAlign w:val="center"/>
          </w:tcPr>
          <w:p w:rsidR="00375AB6" w:rsidRPr="002167D0" w:rsidRDefault="00375AB6"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vAlign w:val="center"/>
          </w:tcPr>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Khoản 2. “Ban Thi đua - Khen thưởng (Sở Nội vụ)”</w:t>
            </w:r>
            <w:r w:rsidR="00061E11" w:rsidRPr="0059762F">
              <w:rPr>
                <w:rFonts w:ascii="Times New Roman" w:hAnsi="Times New Roman"/>
                <w:bCs/>
                <w:sz w:val="28"/>
              </w:rPr>
              <w:t>.</w:t>
            </w:r>
          </w:p>
        </w:tc>
        <w:tc>
          <w:tcPr>
            <w:tcW w:w="4537" w:type="dxa"/>
            <w:shd w:val="clear" w:color="auto" w:fill="auto"/>
            <w:vAlign w:val="center"/>
          </w:tcPr>
          <w:p w:rsidR="00375AB6" w:rsidRPr="0059762F" w:rsidRDefault="00375AB6" w:rsidP="00381CA2">
            <w:pPr>
              <w:shd w:val="clear" w:color="auto" w:fill="FFFFFF"/>
              <w:spacing w:before="120" w:after="120"/>
              <w:jc w:val="both"/>
              <w:rPr>
                <w:rFonts w:ascii="Times New Roman" w:hAnsi="Times New Roman"/>
                <w:bCs/>
                <w:sz w:val="28"/>
              </w:rPr>
            </w:pPr>
            <w:r w:rsidRPr="0059762F">
              <w:rPr>
                <w:rFonts w:ascii="Times New Roman" w:hAnsi="Times New Roman"/>
                <w:bCs/>
                <w:sz w:val="28"/>
              </w:rPr>
              <w:t>- Khoản 2. “Sở Nội vụ (Ban Thi đua - Khen thưởng)”</w:t>
            </w:r>
          </w:p>
          <w:p w:rsidR="00E42766" w:rsidRPr="0059762F" w:rsidRDefault="00061E11" w:rsidP="00381CA2">
            <w:pPr>
              <w:shd w:val="clear" w:color="auto" w:fill="FFFFFF"/>
              <w:spacing w:before="120" w:after="120"/>
              <w:jc w:val="both"/>
              <w:rPr>
                <w:rFonts w:ascii="Times New Roman" w:hAnsi="Times New Roman"/>
                <w:b/>
                <w:bCs/>
                <w:sz w:val="28"/>
              </w:rPr>
            </w:pPr>
            <w:r w:rsidRPr="0059762F">
              <w:rPr>
                <w:rFonts w:ascii="Times New Roman" w:hAnsi="Times New Roman"/>
                <w:b/>
                <w:bCs/>
                <w:i/>
                <w:sz w:val="28"/>
              </w:rPr>
              <w:t>Lý do:</w:t>
            </w:r>
            <w:r w:rsidRPr="0059762F">
              <w:rPr>
                <w:rFonts w:ascii="Times New Roman" w:hAnsi="Times New Roman"/>
                <w:bCs/>
                <w:sz w:val="28"/>
              </w:rPr>
              <w:t xml:space="preserve"> Đảm bảo thực hiện đúng chức năng, nhiệm vụ, quyền hạn được giao.</w:t>
            </w:r>
          </w:p>
        </w:tc>
      </w:tr>
      <w:tr w:rsidR="00A97D47" w:rsidRPr="0059762F" w:rsidTr="009967B4">
        <w:trPr>
          <w:trHeight w:val="2926"/>
        </w:trPr>
        <w:tc>
          <w:tcPr>
            <w:tcW w:w="567" w:type="dxa"/>
            <w:shd w:val="clear" w:color="auto" w:fill="auto"/>
            <w:vAlign w:val="center"/>
          </w:tcPr>
          <w:p w:rsidR="00A97D47" w:rsidRPr="002167D0" w:rsidRDefault="00A97D47"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tcPr>
          <w:p w:rsidR="00CC5517" w:rsidRDefault="00CC5517" w:rsidP="00CC5517">
            <w:pPr>
              <w:shd w:val="clear" w:color="auto" w:fill="FFFFFF"/>
              <w:spacing w:line="288" w:lineRule="auto"/>
              <w:ind w:hanging="108"/>
              <w:jc w:val="both"/>
              <w:rPr>
                <w:rFonts w:ascii="Times New Roman" w:hAnsi="Times New Roman"/>
                <w:b/>
                <w:bCs/>
                <w:color w:val="000000"/>
                <w:sz w:val="28"/>
              </w:rPr>
            </w:pPr>
            <w:r w:rsidRPr="00CC5517">
              <w:rPr>
                <w:rFonts w:ascii="Times New Roman" w:hAnsi="Times New Roman"/>
                <w:b/>
                <w:bCs/>
                <w:color w:val="000000"/>
                <w:sz w:val="28"/>
              </w:rPr>
              <w:t>Điều 9. Kinh phí</w:t>
            </w:r>
          </w:p>
          <w:p w:rsidR="00CC5517" w:rsidRPr="00CC5517" w:rsidRDefault="00CC5517" w:rsidP="00CC5517">
            <w:pPr>
              <w:shd w:val="clear" w:color="auto" w:fill="FFFFFF"/>
              <w:spacing w:line="288" w:lineRule="auto"/>
              <w:ind w:hanging="108"/>
              <w:jc w:val="both"/>
              <w:rPr>
                <w:rFonts w:ascii="Times New Roman" w:hAnsi="Times New Roman"/>
                <w:b/>
                <w:bCs/>
                <w:color w:val="000000"/>
                <w:sz w:val="28"/>
              </w:rPr>
            </w:pPr>
            <w:r>
              <w:rPr>
                <w:rFonts w:ascii="Times New Roman" w:hAnsi="Times New Roman"/>
                <w:color w:val="000000"/>
                <w:sz w:val="28"/>
              </w:rPr>
              <w:t>“</w:t>
            </w:r>
            <w:r w:rsidRPr="00CC5517">
              <w:rPr>
                <w:rFonts w:ascii="Times New Roman" w:hAnsi="Times New Roman"/>
                <w:color w:val="000000"/>
                <w:sz w:val="28"/>
              </w:rPr>
              <w:t>1.</w:t>
            </w:r>
            <w:r w:rsidRPr="00CC5517">
              <w:rPr>
                <w:rFonts w:ascii="Times New Roman" w:hAnsi="Times New Roman"/>
                <w:b/>
                <w:bCs/>
                <w:color w:val="000000"/>
                <w:sz w:val="28"/>
              </w:rPr>
              <w:t> </w:t>
            </w:r>
            <w:r w:rsidRPr="00CC5517">
              <w:rPr>
                <w:rFonts w:ascii="Times New Roman" w:hAnsi="Times New Roman"/>
                <w:color w:val="000000"/>
                <w:sz w:val="28"/>
              </w:rPr>
              <w:t xml:space="preserve">Kinh phí tổ chức </w:t>
            </w:r>
            <w:r w:rsidRPr="00CC5517">
              <w:rPr>
                <w:rFonts w:ascii="Times New Roman" w:hAnsi="Times New Roman"/>
                <w:sz w:val="28"/>
              </w:rPr>
              <w:t>xét chọn</w:t>
            </w:r>
            <w:r w:rsidRPr="00CC5517">
              <w:rPr>
                <w:rFonts w:ascii="Times New Roman" w:hAnsi="Times New Roman"/>
                <w:color w:val="000000"/>
                <w:sz w:val="28"/>
              </w:rPr>
              <w:t xml:space="preserve"> và trao tặng danh hiệu được chi từ </w:t>
            </w:r>
            <w:r w:rsidRPr="00CC5517">
              <w:rPr>
                <w:rFonts w:ascii="Times New Roman" w:hAnsi="Times New Roman"/>
                <w:sz w:val="28"/>
              </w:rPr>
              <w:t>nguồn xã hội hóa, chủ yếu</w:t>
            </w:r>
            <w:r w:rsidRPr="00CC5517">
              <w:rPr>
                <w:rFonts w:ascii="Times New Roman" w:hAnsi="Times New Roman"/>
                <w:color w:val="000000"/>
                <w:sz w:val="28"/>
              </w:rPr>
              <w:t xml:space="preserve"> chi cho các hoạt động sau:</w:t>
            </w:r>
          </w:p>
          <w:p w:rsidR="00CC5517" w:rsidRPr="00CC5517" w:rsidRDefault="00CC5517" w:rsidP="00CC5517">
            <w:pPr>
              <w:shd w:val="clear" w:color="auto" w:fill="FFFFFF"/>
              <w:spacing w:line="288" w:lineRule="auto"/>
              <w:ind w:firstLine="720"/>
              <w:jc w:val="both"/>
              <w:rPr>
                <w:rFonts w:ascii="Times New Roman" w:hAnsi="Times New Roman"/>
                <w:color w:val="000000"/>
                <w:sz w:val="28"/>
              </w:rPr>
            </w:pPr>
            <w:r w:rsidRPr="00CC5517">
              <w:rPr>
                <w:rFonts w:ascii="Times New Roman" w:hAnsi="Times New Roman"/>
                <w:color w:val="000000"/>
                <w:sz w:val="28"/>
              </w:rPr>
              <w:t>a) Hoạt động của Hội đồng;</w:t>
            </w:r>
          </w:p>
          <w:p w:rsidR="00CC5517" w:rsidRPr="00CC5517" w:rsidRDefault="00CC5517" w:rsidP="00CC5517">
            <w:pPr>
              <w:shd w:val="clear" w:color="auto" w:fill="FFFFFF"/>
              <w:spacing w:line="288" w:lineRule="auto"/>
              <w:ind w:firstLine="720"/>
              <w:jc w:val="both"/>
              <w:rPr>
                <w:rFonts w:ascii="Times New Roman" w:hAnsi="Times New Roman"/>
                <w:color w:val="000000"/>
                <w:sz w:val="28"/>
              </w:rPr>
            </w:pPr>
            <w:r w:rsidRPr="00CC5517">
              <w:rPr>
                <w:rFonts w:ascii="Times New Roman" w:hAnsi="Times New Roman"/>
                <w:color w:val="000000"/>
                <w:sz w:val="28"/>
              </w:rPr>
              <w:t>b) In ấn, làm hiện vật khen thưởng (Bằng công nhận, huy hiệu, khung);</w:t>
            </w:r>
          </w:p>
          <w:p w:rsidR="00CC5517" w:rsidRPr="00CC5517" w:rsidRDefault="00CC5517" w:rsidP="00CC5517">
            <w:pPr>
              <w:shd w:val="clear" w:color="auto" w:fill="FFFFFF"/>
              <w:spacing w:line="288" w:lineRule="auto"/>
              <w:ind w:firstLine="720"/>
              <w:jc w:val="both"/>
              <w:rPr>
                <w:rFonts w:ascii="Times New Roman" w:hAnsi="Times New Roman"/>
                <w:sz w:val="28"/>
              </w:rPr>
            </w:pPr>
            <w:r w:rsidRPr="00CC5517">
              <w:rPr>
                <w:rFonts w:ascii="Times New Roman" w:hAnsi="Times New Roman"/>
                <w:sz w:val="28"/>
              </w:rPr>
              <w:t xml:space="preserve">c) Tổ chức </w:t>
            </w:r>
            <w:r w:rsidRPr="00CC5517">
              <w:rPr>
                <w:rFonts w:ascii="Times New Roman" w:hAnsi="Times New Roman"/>
                <w:bCs/>
                <w:sz w:val="28"/>
              </w:rPr>
              <w:t>Lễ tôn vinh và trao tặng</w:t>
            </w:r>
            <w:r w:rsidRPr="00CC5517">
              <w:rPr>
                <w:rFonts w:ascii="Times New Roman" w:hAnsi="Times New Roman"/>
                <w:sz w:val="28"/>
              </w:rPr>
              <w:t xml:space="preserve">; </w:t>
            </w:r>
          </w:p>
          <w:p w:rsidR="00CC5517" w:rsidRDefault="00CC5517" w:rsidP="00CC5517">
            <w:pPr>
              <w:shd w:val="clear" w:color="auto" w:fill="FFFFFF"/>
              <w:spacing w:line="288" w:lineRule="auto"/>
              <w:ind w:firstLine="720"/>
              <w:jc w:val="both"/>
              <w:rPr>
                <w:rFonts w:ascii="Times New Roman" w:hAnsi="Times New Roman"/>
                <w:color w:val="000000"/>
                <w:sz w:val="28"/>
              </w:rPr>
            </w:pPr>
            <w:r>
              <w:rPr>
                <w:rFonts w:ascii="Times New Roman" w:hAnsi="Times New Roman"/>
                <w:color w:val="000000"/>
                <w:sz w:val="28"/>
              </w:rPr>
              <w:t xml:space="preserve">d) Tiền thưởng kèm theo. </w:t>
            </w:r>
          </w:p>
          <w:p w:rsidR="00061E11" w:rsidRPr="0059762F" w:rsidRDefault="00CC5517" w:rsidP="00CC5517">
            <w:pPr>
              <w:shd w:val="clear" w:color="auto" w:fill="FFFFFF"/>
              <w:spacing w:line="288" w:lineRule="auto"/>
              <w:ind w:hanging="108"/>
              <w:jc w:val="both"/>
              <w:rPr>
                <w:rFonts w:ascii="Times New Roman" w:hAnsi="Times New Roman"/>
                <w:b/>
                <w:bCs/>
                <w:sz w:val="28"/>
              </w:rPr>
            </w:pPr>
            <w:r w:rsidRPr="00CC5517">
              <w:rPr>
                <w:rFonts w:ascii="Times New Roman" w:hAnsi="Times New Roman"/>
                <w:bCs/>
                <w:color w:val="000000"/>
                <w:sz w:val="28"/>
              </w:rPr>
              <w:t xml:space="preserve">2. </w:t>
            </w:r>
            <w:r w:rsidRPr="00CC5517">
              <w:rPr>
                <w:rFonts w:ascii="Times New Roman" w:hAnsi="Times New Roman"/>
                <w:color w:val="000000"/>
                <w:sz w:val="28"/>
                <w:lang w:val="vi-VN"/>
              </w:rPr>
              <w:t xml:space="preserve">Cá nhân đạt danh hiệu Công dân </w:t>
            </w:r>
            <w:r w:rsidRPr="00CC5517">
              <w:rPr>
                <w:rFonts w:ascii="Times New Roman" w:hAnsi="Times New Roman"/>
                <w:color w:val="000000"/>
                <w:sz w:val="28"/>
              </w:rPr>
              <w:t xml:space="preserve">Đồng Khởi </w:t>
            </w:r>
            <w:r w:rsidRPr="00CC5517">
              <w:rPr>
                <w:rFonts w:ascii="Times New Roman" w:hAnsi="Times New Roman"/>
                <w:sz w:val="28"/>
              </w:rPr>
              <w:t>tiêu biểu</w:t>
            </w:r>
            <w:r w:rsidRPr="00CC5517">
              <w:rPr>
                <w:rFonts w:ascii="Times New Roman" w:hAnsi="Times New Roman"/>
                <w:color w:val="000000"/>
                <w:sz w:val="28"/>
              </w:rPr>
              <w:t xml:space="preserve"> và </w:t>
            </w:r>
            <w:r w:rsidRPr="00CC5517">
              <w:rPr>
                <w:rFonts w:ascii="Times New Roman" w:hAnsi="Times New Roman"/>
                <w:color w:val="000000"/>
                <w:sz w:val="28"/>
                <w:lang w:val="vi-VN"/>
              </w:rPr>
              <w:t xml:space="preserve">Công dân </w:t>
            </w:r>
            <w:r w:rsidRPr="00CC5517">
              <w:rPr>
                <w:rFonts w:ascii="Times New Roman" w:hAnsi="Times New Roman"/>
                <w:color w:val="000000"/>
                <w:sz w:val="28"/>
              </w:rPr>
              <w:t xml:space="preserve">Đồng Khởi danh dự </w:t>
            </w:r>
            <w:r w:rsidRPr="00CC5517">
              <w:rPr>
                <w:rFonts w:ascii="Times New Roman" w:hAnsi="Times New Roman"/>
                <w:color w:val="000000"/>
                <w:sz w:val="28"/>
                <w:lang w:val="vi-VN"/>
              </w:rPr>
              <w:t xml:space="preserve">được tặng Bằng công nhận, Huy hiệu và </w:t>
            </w:r>
            <w:r w:rsidRPr="00CC5517">
              <w:rPr>
                <w:rFonts w:ascii="Times New Roman" w:hAnsi="Times New Roman"/>
                <w:sz w:val="28"/>
                <w:lang w:val="vi-VN"/>
              </w:rPr>
              <w:t xml:space="preserve">tiền thưởng </w:t>
            </w:r>
            <w:r w:rsidRPr="00CC5517">
              <w:rPr>
                <w:rFonts w:ascii="Times New Roman" w:hAnsi="Times New Roman"/>
                <w:sz w:val="28"/>
              </w:rPr>
              <w:t>20.000.000 đồng (hai mươi triệu đồng)</w:t>
            </w:r>
            <w:r w:rsidRPr="00CC5517">
              <w:rPr>
                <w:rFonts w:ascii="Times New Roman" w:hAnsi="Times New Roman"/>
                <w:color w:val="000000"/>
                <w:sz w:val="28"/>
                <w:lang w:val="vi-VN"/>
              </w:rPr>
              <w:t>; được ghi tên vào Sổ vàng</w:t>
            </w:r>
            <w:r>
              <w:rPr>
                <w:color w:val="000000"/>
                <w:lang w:val="vi-VN"/>
              </w:rPr>
              <w:t xml:space="preserve"> truyền thống của </w:t>
            </w:r>
            <w:r>
              <w:rPr>
                <w:color w:val="000000"/>
              </w:rPr>
              <w:t>tỉnh”</w:t>
            </w:r>
            <w:r>
              <w:rPr>
                <w:color w:val="000000"/>
                <w:lang w:val="vi-VN"/>
              </w:rPr>
              <w:t>.</w:t>
            </w:r>
          </w:p>
        </w:tc>
        <w:tc>
          <w:tcPr>
            <w:tcW w:w="4537" w:type="dxa"/>
            <w:shd w:val="clear" w:color="auto" w:fill="auto"/>
          </w:tcPr>
          <w:p w:rsidR="00CC5517" w:rsidRDefault="00CC5517" w:rsidP="00CC5517">
            <w:pPr>
              <w:shd w:val="clear" w:color="auto" w:fill="FFFFFF"/>
              <w:spacing w:line="288" w:lineRule="auto"/>
              <w:ind w:hanging="107"/>
              <w:jc w:val="both"/>
              <w:rPr>
                <w:rFonts w:ascii="Times New Roman" w:hAnsi="Times New Roman"/>
                <w:b/>
                <w:bCs/>
                <w:sz w:val="28"/>
              </w:rPr>
            </w:pPr>
            <w:r>
              <w:rPr>
                <w:rFonts w:ascii="Times New Roman" w:hAnsi="Times New Roman"/>
                <w:b/>
                <w:bCs/>
                <w:sz w:val="28"/>
              </w:rPr>
              <w:t xml:space="preserve">Điều 9. Khen thưởng </w:t>
            </w:r>
            <w:r w:rsidRPr="00CC5517">
              <w:rPr>
                <w:rFonts w:ascii="Times New Roman" w:hAnsi="Times New Roman"/>
                <w:b/>
                <w:bCs/>
                <w:sz w:val="28"/>
              </w:rPr>
              <w:t xml:space="preserve">và kinh phí </w:t>
            </w:r>
            <w:r>
              <w:rPr>
                <w:rFonts w:ascii="Times New Roman" w:hAnsi="Times New Roman"/>
                <w:b/>
                <w:bCs/>
                <w:sz w:val="28"/>
              </w:rPr>
              <w:t>“</w:t>
            </w:r>
            <w:r w:rsidRPr="00CC5517">
              <w:rPr>
                <w:rFonts w:ascii="Times New Roman" w:hAnsi="Times New Roman"/>
                <w:sz w:val="28"/>
              </w:rPr>
              <w:t>1.</w:t>
            </w:r>
            <w:r w:rsidRPr="00CC5517">
              <w:rPr>
                <w:rFonts w:ascii="Times New Roman" w:hAnsi="Times New Roman"/>
                <w:b/>
                <w:bCs/>
                <w:sz w:val="28"/>
              </w:rPr>
              <w:t> </w:t>
            </w:r>
            <w:r w:rsidRPr="00CC5517">
              <w:rPr>
                <w:rFonts w:ascii="Times New Roman" w:hAnsi="Times New Roman"/>
                <w:sz w:val="28"/>
                <w:lang w:val="vi-VN"/>
              </w:rPr>
              <w:t xml:space="preserve">Cá nhân đạt danh hiệu Công dân </w:t>
            </w:r>
            <w:r w:rsidRPr="00CC5517">
              <w:rPr>
                <w:rFonts w:ascii="Times New Roman" w:hAnsi="Times New Roman"/>
                <w:sz w:val="28"/>
              </w:rPr>
              <w:t xml:space="preserve">Đồng Khởi tiêu biểu và </w:t>
            </w:r>
            <w:r w:rsidRPr="00CC5517">
              <w:rPr>
                <w:rFonts w:ascii="Times New Roman" w:hAnsi="Times New Roman"/>
                <w:sz w:val="28"/>
                <w:lang w:val="vi-VN"/>
              </w:rPr>
              <w:t xml:space="preserve">Công dân </w:t>
            </w:r>
            <w:r w:rsidRPr="00CC5517">
              <w:rPr>
                <w:rFonts w:ascii="Times New Roman" w:hAnsi="Times New Roman"/>
                <w:sz w:val="28"/>
              </w:rPr>
              <w:t xml:space="preserve">Đồng Khởi danh dự </w:t>
            </w:r>
            <w:r w:rsidRPr="00CC5517">
              <w:rPr>
                <w:rFonts w:ascii="Times New Roman" w:hAnsi="Times New Roman"/>
                <w:sz w:val="28"/>
                <w:lang w:val="vi-VN"/>
              </w:rPr>
              <w:t xml:space="preserve">được tặng Bằng công nhận, Huy hiệu và tiền thưởng; được ghi tên vào Sổ vàng truyền thống của </w:t>
            </w:r>
            <w:r w:rsidRPr="00CC5517">
              <w:rPr>
                <w:rFonts w:ascii="Times New Roman" w:hAnsi="Times New Roman"/>
                <w:sz w:val="28"/>
              </w:rPr>
              <w:t>tỉnh</w:t>
            </w:r>
            <w:r w:rsidRPr="00CC5517">
              <w:rPr>
                <w:rFonts w:ascii="Times New Roman" w:hAnsi="Times New Roman"/>
                <w:sz w:val="28"/>
                <w:lang w:val="vi-VN"/>
              </w:rPr>
              <w:t>.</w:t>
            </w:r>
            <w:r w:rsidRPr="00CC5517">
              <w:rPr>
                <w:rFonts w:ascii="Times New Roman" w:hAnsi="Times New Roman"/>
                <w:sz w:val="28"/>
              </w:rPr>
              <w:t xml:space="preserve"> </w:t>
            </w:r>
          </w:p>
          <w:p w:rsidR="00CC5517" w:rsidRPr="00CC5517" w:rsidRDefault="00CC5517" w:rsidP="00CC5517">
            <w:pPr>
              <w:shd w:val="clear" w:color="auto" w:fill="FFFFFF"/>
              <w:spacing w:line="288" w:lineRule="auto"/>
              <w:ind w:hanging="107"/>
              <w:jc w:val="both"/>
              <w:rPr>
                <w:rFonts w:ascii="Times New Roman" w:hAnsi="Times New Roman"/>
                <w:b/>
                <w:bCs/>
                <w:sz w:val="28"/>
              </w:rPr>
            </w:pPr>
            <w:r w:rsidRPr="00CC5517">
              <w:rPr>
                <w:rFonts w:ascii="Times New Roman" w:hAnsi="Times New Roman"/>
                <w:bCs/>
                <w:sz w:val="28"/>
              </w:rPr>
              <w:t>2. Kinh phí tổ chức xét chọn và trao tặng danh hiệu được chi từ ngân sách Nhà nước, chủ yếu chi cho các hoạt động sau:</w:t>
            </w:r>
          </w:p>
          <w:p w:rsidR="00CC5517" w:rsidRPr="00CC5517" w:rsidRDefault="00CC5517" w:rsidP="00CC5517">
            <w:pPr>
              <w:shd w:val="clear" w:color="auto" w:fill="FFFFFF"/>
              <w:spacing w:line="288" w:lineRule="auto"/>
              <w:ind w:firstLine="720"/>
              <w:jc w:val="both"/>
              <w:rPr>
                <w:rFonts w:ascii="Times New Roman" w:hAnsi="Times New Roman"/>
                <w:bCs/>
                <w:sz w:val="28"/>
              </w:rPr>
            </w:pPr>
            <w:r w:rsidRPr="00CC5517">
              <w:rPr>
                <w:rFonts w:ascii="Times New Roman" w:hAnsi="Times New Roman"/>
                <w:bCs/>
                <w:sz w:val="28"/>
              </w:rPr>
              <w:t>a) Hoạt động của Hội đồng;</w:t>
            </w:r>
          </w:p>
          <w:p w:rsidR="00CC5517" w:rsidRPr="00CC5517" w:rsidRDefault="00CC5517" w:rsidP="00CC5517">
            <w:pPr>
              <w:shd w:val="clear" w:color="auto" w:fill="FFFFFF"/>
              <w:spacing w:line="288" w:lineRule="auto"/>
              <w:ind w:firstLine="720"/>
              <w:jc w:val="both"/>
              <w:rPr>
                <w:rFonts w:ascii="Times New Roman" w:hAnsi="Times New Roman"/>
                <w:bCs/>
                <w:sz w:val="28"/>
              </w:rPr>
            </w:pPr>
            <w:r w:rsidRPr="00CC5517">
              <w:rPr>
                <w:rFonts w:ascii="Times New Roman" w:hAnsi="Times New Roman"/>
                <w:bCs/>
                <w:sz w:val="28"/>
              </w:rPr>
              <w:t>b) In ấn, làm hiện vật khen thưởng (Bằng công nhận, huy hiệu, khung);</w:t>
            </w:r>
          </w:p>
          <w:p w:rsidR="00CC5517" w:rsidRPr="00CC5517" w:rsidRDefault="00CC5517" w:rsidP="00CC5517">
            <w:pPr>
              <w:shd w:val="clear" w:color="auto" w:fill="FFFFFF"/>
              <w:spacing w:line="288" w:lineRule="auto"/>
              <w:ind w:firstLine="720"/>
              <w:jc w:val="both"/>
              <w:rPr>
                <w:rFonts w:ascii="Times New Roman" w:hAnsi="Times New Roman"/>
                <w:bCs/>
                <w:sz w:val="28"/>
              </w:rPr>
            </w:pPr>
            <w:r w:rsidRPr="00CC5517">
              <w:rPr>
                <w:rFonts w:ascii="Times New Roman" w:hAnsi="Times New Roman"/>
                <w:bCs/>
                <w:sz w:val="28"/>
              </w:rPr>
              <w:t xml:space="preserve">c) Tổ chức Lễ tôn vinh và trao tặng; </w:t>
            </w:r>
          </w:p>
          <w:p w:rsidR="00CC5517" w:rsidRPr="00CC5517" w:rsidRDefault="00CC5517" w:rsidP="00CC5517">
            <w:pPr>
              <w:shd w:val="clear" w:color="auto" w:fill="FFFFFF"/>
              <w:spacing w:line="288" w:lineRule="auto"/>
              <w:ind w:firstLine="720"/>
              <w:jc w:val="both"/>
              <w:rPr>
                <w:rFonts w:ascii="Times New Roman" w:hAnsi="Times New Roman"/>
                <w:sz w:val="28"/>
              </w:rPr>
            </w:pPr>
            <w:r w:rsidRPr="00CC5517">
              <w:rPr>
                <w:rFonts w:ascii="Times New Roman" w:hAnsi="Times New Roman"/>
                <w:bCs/>
                <w:sz w:val="28"/>
              </w:rPr>
              <w:t>d) Tiền thưởng kèm theo</w:t>
            </w:r>
            <w:r>
              <w:rPr>
                <w:rFonts w:ascii="Times New Roman" w:hAnsi="Times New Roman"/>
                <w:bCs/>
                <w:sz w:val="28"/>
              </w:rPr>
              <w:t>”</w:t>
            </w:r>
            <w:r w:rsidRPr="00CC5517">
              <w:rPr>
                <w:rFonts w:ascii="Times New Roman" w:hAnsi="Times New Roman"/>
                <w:bCs/>
                <w:sz w:val="28"/>
              </w:rPr>
              <w:t>.</w:t>
            </w:r>
          </w:p>
          <w:p w:rsidR="00061E11" w:rsidRPr="0059762F" w:rsidRDefault="00061E11" w:rsidP="00CC5517">
            <w:pPr>
              <w:shd w:val="clear" w:color="auto" w:fill="FFFFFF"/>
              <w:spacing w:before="120" w:after="120"/>
              <w:jc w:val="both"/>
              <w:rPr>
                <w:rFonts w:ascii="Times New Roman" w:hAnsi="Times New Roman"/>
                <w:b/>
                <w:bCs/>
                <w:sz w:val="28"/>
              </w:rPr>
            </w:pPr>
            <w:r w:rsidRPr="0059762F">
              <w:rPr>
                <w:rFonts w:ascii="Times New Roman" w:hAnsi="Times New Roman"/>
                <w:b/>
                <w:i/>
                <w:sz w:val="28"/>
              </w:rPr>
              <w:t xml:space="preserve">Lý do: </w:t>
            </w:r>
            <w:r w:rsidR="00CC5517" w:rsidRPr="00CC5517">
              <w:rPr>
                <w:rFonts w:ascii="Times New Roman" w:hAnsi="Times New Roman"/>
                <w:sz w:val="28"/>
              </w:rPr>
              <w:t>Cơ cấu lại bố cục các điểm, khoản cho phù hợp; đồng thời t</w:t>
            </w:r>
            <w:r w:rsidR="004B4E6F" w:rsidRPr="00CC5517">
              <w:rPr>
                <w:rFonts w:ascii="Times New Roman" w:hAnsi="Times New Roman"/>
                <w:sz w:val="28"/>
              </w:rPr>
              <w:t xml:space="preserve">hực hiện </w:t>
            </w:r>
            <w:r w:rsidR="000862EF" w:rsidRPr="00CC5517">
              <w:rPr>
                <w:rFonts w:ascii="Times New Roman" w:hAnsi="Times New Roman"/>
                <w:sz w:val="28"/>
              </w:rPr>
              <w:t xml:space="preserve">theo chỉ đạo </w:t>
            </w:r>
            <w:r w:rsidR="002A4F6C" w:rsidRPr="00CC5517">
              <w:rPr>
                <w:rFonts w:ascii="Times New Roman" w:hAnsi="Times New Roman"/>
                <w:sz w:val="28"/>
              </w:rPr>
              <w:t xml:space="preserve">của Tỉnh ủy, </w:t>
            </w:r>
            <w:r w:rsidR="00CC5517" w:rsidRPr="00CC5517">
              <w:rPr>
                <w:rFonts w:ascii="Times New Roman" w:hAnsi="Times New Roman"/>
                <w:sz w:val="28"/>
              </w:rPr>
              <w:t>UBND</w:t>
            </w:r>
            <w:r w:rsidR="002A4F6C" w:rsidRPr="00CC5517">
              <w:rPr>
                <w:rFonts w:ascii="Times New Roman" w:hAnsi="Times New Roman"/>
                <w:sz w:val="28"/>
              </w:rPr>
              <w:t xml:space="preserve"> tỉnh (trình Hội đồng nhân dân tỉnh ban hành Nghị quyết đặc thù</w:t>
            </w:r>
            <w:r w:rsidR="00CC5517" w:rsidRPr="00CC5517">
              <w:rPr>
                <w:rFonts w:ascii="Times New Roman" w:hAnsi="Times New Roman"/>
                <w:sz w:val="28"/>
              </w:rPr>
              <w:t xml:space="preserve"> quy định kinh phí khen thưởng).</w:t>
            </w:r>
          </w:p>
        </w:tc>
      </w:tr>
      <w:tr w:rsidR="00F02076" w:rsidRPr="0059762F" w:rsidTr="009967B4">
        <w:tc>
          <w:tcPr>
            <w:tcW w:w="567" w:type="dxa"/>
            <w:vMerge w:val="restart"/>
            <w:shd w:val="clear" w:color="auto" w:fill="auto"/>
            <w:vAlign w:val="center"/>
          </w:tcPr>
          <w:p w:rsidR="00F02076" w:rsidRPr="002167D0" w:rsidRDefault="00F02076" w:rsidP="002167D0">
            <w:pPr>
              <w:pStyle w:val="ListParagraph"/>
              <w:numPr>
                <w:ilvl w:val="0"/>
                <w:numId w:val="4"/>
              </w:numPr>
              <w:spacing w:before="120" w:after="120"/>
              <w:jc w:val="center"/>
              <w:rPr>
                <w:rFonts w:ascii="Times New Roman" w:hAnsi="Times New Roman"/>
                <w:b/>
                <w:sz w:val="28"/>
              </w:rPr>
            </w:pPr>
          </w:p>
        </w:tc>
        <w:tc>
          <w:tcPr>
            <w:tcW w:w="4394" w:type="dxa"/>
            <w:shd w:val="clear" w:color="auto" w:fill="auto"/>
          </w:tcPr>
          <w:p w:rsidR="00F02076" w:rsidRPr="0059762F" w:rsidRDefault="00F02076" w:rsidP="009967B4">
            <w:pPr>
              <w:shd w:val="clear" w:color="auto" w:fill="FFFFFF"/>
              <w:spacing w:before="120" w:after="120"/>
              <w:jc w:val="both"/>
              <w:rPr>
                <w:rFonts w:ascii="Times New Roman" w:hAnsi="Times New Roman"/>
                <w:b/>
                <w:bCs/>
                <w:sz w:val="28"/>
              </w:rPr>
            </w:pPr>
            <w:r w:rsidRPr="0059762F">
              <w:rPr>
                <w:rFonts w:ascii="Times New Roman" w:hAnsi="Times New Roman"/>
                <w:b/>
                <w:bCs/>
                <w:sz w:val="28"/>
              </w:rPr>
              <w:t>Điều 11. Tổ chức thực hiện</w:t>
            </w:r>
          </w:p>
          <w:p w:rsidR="00F02076" w:rsidRPr="0059762F" w:rsidRDefault="00F02076" w:rsidP="009967B4">
            <w:pPr>
              <w:shd w:val="clear" w:color="auto" w:fill="FFFFFF"/>
              <w:spacing w:before="120" w:after="120"/>
              <w:jc w:val="both"/>
              <w:rPr>
                <w:rFonts w:ascii="Times New Roman" w:hAnsi="Times New Roman"/>
                <w:bCs/>
                <w:sz w:val="28"/>
              </w:rPr>
            </w:pPr>
            <w:r w:rsidRPr="0059762F">
              <w:rPr>
                <w:rFonts w:ascii="Times New Roman" w:hAnsi="Times New Roman"/>
                <w:bCs/>
                <w:sz w:val="28"/>
              </w:rPr>
              <w:t>- Khoản 1. “…</w:t>
            </w:r>
            <w:r>
              <w:rPr>
                <w:rFonts w:ascii="Times New Roman" w:hAnsi="Times New Roman"/>
                <w:bCs/>
                <w:sz w:val="28"/>
              </w:rPr>
              <w:t>;</w:t>
            </w:r>
            <w:r w:rsidRPr="0059762F">
              <w:rPr>
                <w:rFonts w:ascii="Times New Roman" w:hAnsi="Times New Roman"/>
                <w:bCs/>
                <w:sz w:val="28"/>
              </w:rPr>
              <w:t xml:space="preserve">chủ trì, phối hợp với các đơn vị liên quan thực hiện vận động kinh phí để tổ chức xét chọn và trao tặng danh hiệu </w:t>
            </w:r>
            <w:r w:rsidRPr="0059762F">
              <w:rPr>
                <w:rFonts w:ascii="Times New Roman" w:hAnsi="Times New Roman"/>
                <w:bCs/>
                <w:sz w:val="28"/>
                <w:lang w:val="vi-VN"/>
              </w:rPr>
              <w:t xml:space="preserve">Công dân </w:t>
            </w:r>
            <w:r w:rsidRPr="0059762F">
              <w:rPr>
                <w:rFonts w:ascii="Times New Roman" w:hAnsi="Times New Roman"/>
                <w:bCs/>
                <w:sz w:val="28"/>
              </w:rPr>
              <w:t xml:space="preserve">Đồng Khởi tiêu biểu và </w:t>
            </w:r>
            <w:r w:rsidRPr="0059762F">
              <w:rPr>
                <w:rFonts w:ascii="Times New Roman" w:hAnsi="Times New Roman"/>
                <w:bCs/>
                <w:sz w:val="28"/>
                <w:lang w:val="vi-VN"/>
              </w:rPr>
              <w:t xml:space="preserve">Công dân </w:t>
            </w:r>
            <w:r w:rsidRPr="0059762F">
              <w:rPr>
                <w:rFonts w:ascii="Times New Roman" w:hAnsi="Times New Roman"/>
                <w:bCs/>
                <w:sz w:val="28"/>
              </w:rPr>
              <w:t xml:space="preserve">Đồng Khởi danh dự; đảm bảo quản lý và sử dụng có hiệu quả, đúng mục đích </w:t>
            </w:r>
            <w:r w:rsidRPr="0059762F">
              <w:rPr>
                <w:rFonts w:ascii="Times New Roman" w:hAnsi="Times New Roman"/>
                <w:bCs/>
                <w:sz w:val="28"/>
              </w:rPr>
              <w:lastRenderedPageBreak/>
              <w:t>nguồn kinh phí vận động”.</w:t>
            </w:r>
          </w:p>
          <w:p w:rsidR="00F02076" w:rsidRPr="0059762F" w:rsidRDefault="00F02076" w:rsidP="009967B4">
            <w:pPr>
              <w:shd w:val="clear" w:color="auto" w:fill="FFFFFF"/>
              <w:spacing w:before="120" w:after="120"/>
              <w:jc w:val="both"/>
              <w:rPr>
                <w:rFonts w:ascii="Times New Roman" w:hAnsi="Times New Roman"/>
                <w:b/>
                <w:bCs/>
                <w:sz w:val="28"/>
              </w:rPr>
            </w:pPr>
          </w:p>
        </w:tc>
        <w:tc>
          <w:tcPr>
            <w:tcW w:w="4537" w:type="dxa"/>
            <w:shd w:val="clear" w:color="auto" w:fill="auto"/>
          </w:tcPr>
          <w:p w:rsidR="00F02076" w:rsidRPr="0059762F" w:rsidRDefault="00F02076" w:rsidP="00381CA2">
            <w:pPr>
              <w:shd w:val="clear" w:color="auto" w:fill="FFFFFF"/>
              <w:spacing w:before="120" w:after="120"/>
              <w:jc w:val="both"/>
              <w:rPr>
                <w:rFonts w:ascii="Times New Roman" w:hAnsi="Times New Roman"/>
                <w:b/>
                <w:bCs/>
                <w:sz w:val="28"/>
              </w:rPr>
            </w:pPr>
            <w:r w:rsidRPr="0059762F">
              <w:rPr>
                <w:rFonts w:ascii="Times New Roman" w:hAnsi="Times New Roman"/>
                <w:b/>
                <w:bCs/>
                <w:sz w:val="28"/>
              </w:rPr>
              <w:lastRenderedPageBreak/>
              <w:t xml:space="preserve">Điều 11. Tổ chức thực hiện </w:t>
            </w:r>
          </w:p>
          <w:p w:rsidR="00F02076" w:rsidRPr="0059762F" w:rsidRDefault="00F02076" w:rsidP="00381CA2">
            <w:pPr>
              <w:shd w:val="clear" w:color="auto" w:fill="FFFFFF"/>
              <w:spacing w:before="120" w:after="120"/>
              <w:ind w:hanging="107"/>
              <w:jc w:val="both"/>
              <w:rPr>
                <w:rFonts w:ascii="Times New Roman" w:hAnsi="Times New Roman"/>
                <w:sz w:val="28"/>
              </w:rPr>
            </w:pPr>
            <w:r w:rsidRPr="0059762F">
              <w:rPr>
                <w:rFonts w:ascii="Times New Roman" w:hAnsi="Times New Roman"/>
                <w:bCs/>
                <w:sz w:val="28"/>
              </w:rPr>
              <w:t>- Khoản 1. “</w:t>
            </w:r>
            <w:r w:rsidRPr="0059762F">
              <w:rPr>
                <w:rFonts w:ascii="Times New Roman" w:hAnsi="Times New Roman"/>
                <w:sz w:val="28"/>
              </w:rPr>
              <w:t>…</w:t>
            </w:r>
            <w:r>
              <w:rPr>
                <w:rFonts w:ascii="Times New Roman" w:hAnsi="Times New Roman"/>
                <w:sz w:val="28"/>
              </w:rPr>
              <w:t>;</w:t>
            </w:r>
            <w:r w:rsidRPr="0059762F">
              <w:rPr>
                <w:rFonts w:ascii="Times New Roman" w:hAnsi="Times New Roman"/>
                <w:sz w:val="28"/>
              </w:rPr>
              <w:t>chủ trì, </w:t>
            </w:r>
            <w:r w:rsidRPr="0059762F">
              <w:rPr>
                <w:rFonts w:ascii="Times New Roman" w:hAnsi="Times New Roman"/>
                <w:sz w:val="28"/>
                <w:shd w:val="clear" w:color="auto" w:fill="FFFFFF"/>
              </w:rPr>
              <w:t>phối hợp</w:t>
            </w:r>
            <w:r w:rsidRPr="0059762F">
              <w:rPr>
                <w:rFonts w:ascii="Times New Roman" w:hAnsi="Times New Roman"/>
                <w:sz w:val="28"/>
              </w:rPr>
              <w:t> với các tổ chức chính trị - xã hội tỉnh thực hiện tốt công tác tuyên truyền</w:t>
            </w:r>
            <w:r>
              <w:rPr>
                <w:rFonts w:ascii="Times New Roman" w:hAnsi="Times New Roman"/>
                <w:sz w:val="28"/>
              </w:rPr>
              <w:t xml:space="preserve"> nhằm tạo sự lan tỏa</w:t>
            </w:r>
            <w:r w:rsidRPr="0059762F">
              <w:rPr>
                <w:rFonts w:ascii="Times New Roman" w:hAnsi="Times New Roman"/>
                <w:sz w:val="28"/>
              </w:rPr>
              <w:t xml:space="preserve"> tích cực trong toàn xã hội đối với các cá nhân được xét tặng danh hiệu </w:t>
            </w:r>
            <w:r w:rsidRPr="0059762F">
              <w:rPr>
                <w:rFonts w:ascii="Times New Roman" w:hAnsi="Times New Roman"/>
                <w:sz w:val="28"/>
                <w:lang w:val="vi-VN"/>
              </w:rPr>
              <w:t xml:space="preserve">Công dân </w:t>
            </w:r>
            <w:r w:rsidRPr="0059762F">
              <w:rPr>
                <w:rFonts w:ascii="Times New Roman" w:hAnsi="Times New Roman"/>
                <w:sz w:val="28"/>
              </w:rPr>
              <w:t xml:space="preserve">Đồng Khởi tiêu biểu và </w:t>
            </w:r>
            <w:r w:rsidRPr="0059762F">
              <w:rPr>
                <w:rFonts w:ascii="Times New Roman" w:hAnsi="Times New Roman"/>
                <w:sz w:val="28"/>
                <w:lang w:val="vi-VN"/>
              </w:rPr>
              <w:t xml:space="preserve">Công dân </w:t>
            </w:r>
            <w:r w:rsidRPr="0059762F">
              <w:rPr>
                <w:rFonts w:ascii="Times New Roman" w:hAnsi="Times New Roman"/>
                <w:sz w:val="28"/>
              </w:rPr>
              <w:t xml:space="preserve">Đồng Khởi danh </w:t>
            </w:r>
            <w:r w:rsidRPr="0059762F">
              <w:rPr>
                <w:rFonts w:ascii="Times New Roman" w:hAnsi="Times New Roman"/>
                <w:sz w:val="28"/>
              </w:rPr>
              <w:lastRenderedPageBreak/>
              <w:t>dự”.</w:t>
            </w:r>
          </w:p>
          <w:p w:rsidR="00F02076" w:rsidRPr="00F02076" w:rsidRDefault="00F02076" w:rsidP="00381CA2">
            <w:pPr>
              <w:shd w:val="clear" w:color="auto" w:fill="FFFFFF"/>
              <w:spacing w:before="120" w:after="120"/>
              <w:jc w:val="both"/>
              <w:rPr>
                <w:rFonts w:ascii="Times New Roman" w:hAnsi="Times New Roman"/>
                <w:b/>
                <w:bCs/>
                <w:sz w:val="28"/>
              </w:rPr>
            </w:pPr>
            <w:r w:rsidRPr="0059762F">
              <w:rPr>
                <w:rFonts w:ascii="Times New Roman" w:hAnsi="Times New Roman"/>
                <w:b/>
                <w:bCs/>
                <w:i/>
                <w:sz w:val="28"/>
              </w:rPr>
              <w:t xml:space="preserve">Lý do: </w:t>
            </w:r>
            <w:r w:rsidRPr="00F02076">
              <w:rPr>
                <w:rFonts w:ascii="Times New Roman" w:hAnsi="Times New Roman"/>
                <w:bCs/>
                <w:sz w:val="28"/>
              </w:rPr>
              <w:t>Đảm bảo kết nối các cá nhân đã được tặng danh hiệu, tiếp tục đóng góp cho sự nghiệp phát triển kinh tế - xã hội của tỉnh</w:t>
            </w:r>
            <w:r>
              <w:rPr>
                <w:rFonts w:ascii="Times New Roman" w:hAnsi="Times New Roman"/>
                <w:bCs/>
                <w:sz w:val="28"/>
              </w:rPr>
              <w:t>.</w:t>
            </w:r>
          </w:p>
        </w:tc>
      </w:tr>
      <w:bookmarkEnd w:id="0"/>
      <w:tr w:rsidR="00F02076" w:rsidRPr="0059762F" w:rsidTr="00381CA2">
        <w:tc>
          <w:tcPr>
            <w:tcW w:w="567" w:type="dxa"/>
            <w:vMerge/>
            <w:shd w:val="clear" w:color="auto" w:fill="auto"/>
            <w:vAlign w:val="center"/>
          </w:tcPr>
          <w:p w:rsidR="00F02076" w:rsidRPr="0059762F" w:rsidRDefault="00F02076" w:rsidP="00381CA2">
            <w:pPr>
              <w:pStyle w:val="ListParagraph"/>
              <w:numPr>
                <w:ilvl w:val="0"/>
                <w:numId w:val="4"/>
              </w:numPr>
              <w:spacing w:before="120" w:after="120"/>
              <w:jc w:val="both"/>
              <w:rPr>
                <w:rFonts w:ascii="Times New Roman" w:hAnsi="Times New Roman"/>
                <w:sz w:val="28"/>
              </w:rPr>
            </w:pPr>
          </w:p>
        </w:tc>
        <w:tc>
          <w:tcPr>
            <w:tcW w:w="4394" w:type="dxa"/>
            <w:shd w:val="clear" w:color="auto" w:fill="auto"/>
          </w:tcPr>
          <w:p w:rsidR="00F02076" w:rsidRPr="00F02076" w:rsidRDefault="00F02076" w:rsidP="00381CA2">
            <w:pPr>
              <w:shd w:val="clear" w:color="auto" w:fill="FFFFFF"/>
              <w:spacing w:before="120" w:after="120"/>
              <w:jc w:val="both"/>
              <w:rPr>
                <w:rFonts w:ascii="Times New Roman" w:hAnsi="Times New Roman"/>
                <w:bCs/>
                <w:sz w:val="28"/>
              </w:rPr>
            </w:pPr>
            <w:r>
              <w:rPr>
                <w:rFonts w:ascii="Times New Roman" w:hAnsi="Times New Roman"/>
                <w:bCs/>
                <w:sz w:val="28"/>
              </w:rPr>
              <w:t xml:space="preserve">- Khoản </w:t>
            </w:r>
            <w:r w:rsidRPr="00F02076">
              <w:rPr>
                <w:rFonts w:ascii="Times New Roman" w:hAnsi="Times New Roman"/>
                <w:bCs/>
                <w:sz w:val="28"/>
              </w:rPr>
              <w:t xml:space="preserve">2. </w:t>
            </w:r>
            <w:r>
              <w:rPr>
                <w:rFonts w:ascii="Times New Roman" w:hAnsi="Times New Roman"/>
                <w:bCs/>
                <w:sz w:val="28"/>
              </w:rPr>
              <w:t>“</w:t>
            </w:r>
            <w:r w:rsidRPr="00F02076">
              <w:rPr>
                <w:rFonts w:ascii="Times New Roman" w:hAnsi="Times New Roman"/>
                <w:bCs/>
                <w:sz w:val="28"/>
              </w:rPr>
              <w:t>H</w:t>
            </w:r>
            <w:r w:rsidRPr="00F02076">
              <w:rPr>
                <w:rFonts w:ascii="Times New Roman" w:hAnsi="Times New Roman" w:hint="eastAsia"/>
                <w:bCs/>
                <w:sz w:val="28"/>
              </w:rPr>
              <w:t>à</w:t>
            </w:r>
            <w:r w:rsidRPr="00F02076">
              <w:rPr>
                <w:rFonts w:ascii="Times New Roman" w:hAnsi="Times New Roman"/>
                <w:bCs/>
                <w:sz w:val="28"/>
              </w:rPr>
              <w:t>ng n</w:t>
            </w:r>
            <w:r w:rsidRPr="00F02076">
              <w:rPr>
                <w:rFonts w:ascii="Times New Roman" w:hAnsi="Times New Roman" w:hint="eastAsia"/>
                <w:bCs/>
                <w:sz w:val="28"/>
              </w:rPr>
              <w:t>ă</w:t>
            </w:r>
            <w:r w:rsidRPr="00F02076">
              <w:rPr>
                <w:rFonts w:ascii="Times New Roman" w:hAnsi="Times New Roman"/>
                <w:bCs/>
                <w:sz w:val="28"/>
              </w:rPr>
              <w:t xml:space="preserve">m, Ban Thi </w:t>
            </w:r>
            <w:r w:rsidRPr="00F02076">
              <w:rPr>
                <w:rFonts w:ascii="Times New Roman" w:hAnsi="Times New Roman" w:hint="eastAsia"/>
                <w:bCs/>
                <w:sz w:val="28"/>
              </w:rPr>
              <w:t>đ</w:t>
            </w:r>
            <w:r w:rsidRPr="00F02076">
              <w:rPr>
                <w:rFonts w:ascii="Times New Roman" w:hAnsi="Times New Roman"/>
                <w:bCs/>
                <w:sz w:val="28"/>
              </w:rPr>
              <w:t>ua - Khen th</w:t>
            </w:r>
            <w:r w:rsidRPr="00F02076">
              <w:rPr>
                <w:rFonts w:ascii="Times New Roman" w:hAnsi="Times New Roman" w:hint="eastAsia"/>
                <w:bCs/>
                <w:sz w:val="28"/>
              </w:rPr>
              <w:t>ư</w:t>
            </w:r>
            <w:r w:rsidRPr="00F02076">
              <w:rPr>
                <w:rFonts w:ascii="Times New Roman" w:hAnsi="Times New Roman"/>
                <w:bCs/>
                <w:sz w:val="28"/>
              </w:rPr>
              <w:t>ởng (Sở Nội vụ) chủ tr</w:t>
            </w:r>
            <w:r w:rsidRPr="00F02076">
              <w:rPr>
                <w:rFonts w:ascii="Times New Roman" w:hAnsi="Times New Roman" w:hint="eastAsia"/>
                <w:bCs/>
                <w:sz w:val="28"/>
              </w:rPr>
              <w:t>ì</w:t>
            </w:r>
            <w:r w:rsidRPr="00F02076">
              <w:rPr>
                <w:rFonts w:ascii="Times New Roman" w:hAnsi="Times New Roman"/>
                <w:bCs/>
                <w:sz w:val="28"/>
              </w:rPr>
              <w:t>, phối hợp với c</w:t>
            </w:r>
            <w:r w:rsidRPr="00F02076">
              <w:rPr>
                <w:rFonts w:ascii="Times New Roman" w:hAnsi="Times New Roman" w:hint="eastAsia"/>
                <w:bCs/>
                <w:sz w:val="28"/>
              </w:rPr>
              <w:t>á</w:t>
            </w:r>
            <w:r w:rsidRPr="00F02076">
              <w:rPr>
                <w:rFonts w:ascii="Times New Roman" w:hAnsi="Times New Roman"/>
                <w:bCs/>
                <w:sz w:val="28"/>
              </w:rPr>
              <w:t xml:space="preserve">c </w:t>
            </w:r>
            <w:r w:rsidRPr="00F02076">
              <w:rPr>
                <w:rFonts w:ascii="Times New Roman" w:hAnsi="Times New Roman" w:hint="eastAsia"/>
                <w:bCs/>
                <w:sz w:val="28"/>
              </w:rPr>
              <w:t>đơ</w:t>
            </w:r>
            <w:r w:rsidRPr="00F02076">
              <w:rPr>
                <w:rFonts w:ascii="Times New Roman" w:hAnsi="Times New Roman"/>
                <w:bCs/>
                <w:sz w:val="28"/>
              </w:rPr>
              <w:t>n vị li</w:t>
            </w:r>
            <w:r w:rsidRPr="00F02076">
              <w:rPr>
                <w:rFonts w:ascii="Times New Roman" w:hAnsi="Times New Roman" w:hint="eastAsia"/>
                <w:bCs/>
                <w:sz w:val="28"/>
              </w:rPr>
              <w:t>ê</w:t>
            </w:r>
            <w:r w:rsidRPr="00F02076">
              <w:rPr>
                <w:rFonts w:ascii="Times New Roman" w:hAnsi="Times New Roman"/>
                <w:bCs/>
                <w:sz w:val="28"/>
              </w:rPr>
              <w:t>n quan x</w:t>
            </w:r>
            <w:r w:rsidRPr="00F02076">
              <w:rPr>
                <w:rFonts w:ascii="Times New Roman" w:hAnsi="Times New Roman" w:hint="eastAsia"/>
                <w:bCs/>
                <w:sz w:val="28"/>
              </w:rPr>
              <w:t>â</w:t>
            </w:r>
            <w:r w:rsidRPr="00F02076">
              <w:rPr>
                <w:rFonts w:ascii="Times New Roman" w:hAnsi="Times New Roman"/>
                <w:bCs/>
                <w:sz w:val="28"/>
              </w:rPr>
              <w:t>y dựng kế hoạch v</w:t>
            </w:r>
            <w:r w:rsidRPr="00F02076">
              <w:rPr>
                <w:rFonts w:ascii="Times New Roman" w:hAnsi="Times New Roman" w:hint="eastAsia"/>
                <w:bCs/>
                <w:sz w:val="28"/>
              </w:rPr>
              <w:t>à</w:t>
            </w:r>
            <w:r w:rsidRPr="00F02076">
              <w:rPr>
                <w:rFonts w:ascii="Times New Roman" w:hAnsi="Times New Roman"/>
                <w:bCs/>
                <w:sz w:val="28"/>
              </w:rPr>
              <w:t xml:space="preserve"> triển khai, phổ biến, truyền th</w:t>
            </w:r>
            <w:r w:rsidRPr="00F02076">
              <w:rPr>
                <w:rFonts w:ascii="Times New Roman" w:hAnsi="Times New Roman" w:hint="eastAsia"/>
                <w:bCs/>
                <w:sz w:val="28"/>
              </w:rPr>
              <w:t>ô</w:t>
            </w:r>
            <w:r w:rsidRPr="00F02076">
              <w:rPr>
                <w:rFonts w:ascii="Times New Roman" w:hAnsi="Times New Roman"/>
                <w:bCs/>
                <w:sz w:val="28"/>
              </w:rPr>
              <w:t>ng về x</w:t>
            </w:r>
            <w:r w:rsidRPr="00F02076">
              <w:rPr>
                <w:rFonts w:ascii="Times New Roman" w:hAnsi="Times New Roman" w:hint="eastAsia"/>
                <w:bCs/>
                <w:sz w:val="28"/>
              </w:rPr>
              <w:t>é</w:t>
            </w:r>
            <w:r w:rsidRPr="00F02076">
              <w:rPr>
                <w:rFonts w:ascii="Times New Roman" w:hAnsi="Times New Roman"/>
                <w:bCs/>
                <w:sz w:val="28"/>
              </w:rPr>
              <w:t>t tặng danh hiệu; c</w:t>
            </w:r>
            <w:r w:rsidRPr="00F02076">
              <w:rPr>
                <w:rFonts w:ascii="Times New Roman" w:hAnsi="Times New Roman" w:hint="eastAsia"/>
                <w:bCs/>
                <w:sz w:val="28"/>
              </w:rPr>
              <w:t>ó</w:t>
            </w:r>
            <w:r w:rsidRPr="00F02076">
              <w:rPr>
                <w:rFonts w:ascii="Times New Roman" w:hAnsi="Times New Roman"/>
                <w:bCs/>
                <w:sz w:val="28"/>
              </w:rPr>
              <w:t xml:space="preserve"> tr</w:t>
            </w:r>
            <w:r w:rsidRPr="00F02076">
              <w:rPr>
                <w:rFonts w:ascii="Times New Roman" w:hAnsi="Times New Roman" w:hint="eastAsia"/>
                <w:bCs/>
                <w:sz w:val="28"/>
              </w:rPr>
              <w:t>á</w:t>
            </w:r>
            <w:r w:rsidRPr="00F02076">
              <w:rPr>
                <w:rFonts w:ascii="Times New Roman" w:hAnsi="Times New Roman"/>
                <w:bCs/>
                <w:sz w:val="28"/>
              </w:rPr>
              <w:t xml:space="preserve">ch nhiệm </w:t>
            </w:r>
            <w:r w:rsidRPr="00F02076">
              <w:rPr>
                <w:rFonts w:ascii="Times New Roman" w:hAnsi="Times New Roman" w:hint="eastAsia"/>
                <w:bCs/>
                <w:sz w:val="28"/>
              </w:rPr>
              <w:t>đô</w:t>
            </w:r>
            <w:r w:rsidRPr="00F02076">
              <w:rPr>
                <w:rFonts w:ascii="Times New Roman" w:hAnsi="Times New Roman"/>
                <w:bCs/>
                <w:sz w:val="28"/>
              </w:rPr>
              <w:t xml:space="preserve">n </w:t>
            </w:r>
            <w:r w:rsidRPr="00F02076">
              <w:rPr>
                <w:rFonts w:ascii="Times New Roman" w:hAnsi="Times New Roman" w:hint="eastAsia"/>
                <w:bCs/>
                <w:sz w:val="28"/>
              </w:rPr>
              <w:t>đ</w:t>
            </w:r>
            <w:r w:rsidRPr="00F02076">
              <w:rPr>
                <w:rFonts w:ascii="Times New Roman" w:hAnsi="Times New Roman"/>
                <w:bCs/>
                <w:sz w:val="28"/>
              </w:rPr>
              <w:t>ốc c</w:t>
            </w:r>
            <w:r w:rsidRPr="00F02076">
              <w:rPr>
                <w:rFonts w:ascii="Times New Roman" w:hAnsi="Times New Roman" w:hint="eastAsia"/>
                <w:bCs/>
                <w:sz w:val="28"/>
              </w:rPr>
              <w:t>á</w:t>
            </w:r>
            <w:r w:rsidRPr="00F02076">
              <w:rPr>
                <w:rFonts w:ascii="Times New Roman" w:hAnsi="Times New Roman"/>
                <w:bCs/>
                <w:sz w:val="28"/>
              </w:rPr>
              <w:t>c cấp, c</w:t>
            </w:r>
            <w:r w:rsidRPr="00F02076">
              <w:rPr>
                <w:rFonts w:ascii="Times New Roman" w:hAnsi="Times New Roman" w:hint="eastAsia"/>
                <w:bCs/>
                <w:sz w:val="28"/>
              </w:rPr>
              <w:t>á</w:t>
            </w:r>
            <w:r w:rsidRPr="00F02076">
              <w:rPr>
                <w:rFonts w:ascii="Times New Roman" w:hAnsi="Times New Roman"/>
                <w:bCs/>
                <w:sz w:val="28"/>
              </w:rPr>
              <w:t>c ng</w:t>
            </w:r>
            <w:r w:rsidRPr="00F02076">
              <w:rPr>
                <w:rFonts w:ascii="Times New Roman" w:hAnsi="Times New Roman" w:hint="eastAsia"/>
                <w:bCs/>
                <w:sz w:val="28"/>
              </w:rPr>
              <w:t>à</w:t>
            </w:r>
            <w:r w:rsidRPr="00F02076">
              <w:rPr>
                <w:rFonts w:ascii="Times New Roman" w:hAnsi="Times New Roman"/>
                <w:bCs/>
                <w:sz w:val="28"/>
              </w:rPr>
              <w:t>nh, c</w:t>
            </w:r>
            <w:r w:rsidRPr="00F02076">
              <w:rPr>
                <w:rFonts w:ascii="Times New Roman" w:hAnsi="Times New Roman" w:hint="eastAsia"/>
                <w:bCs/>
                <w:sz w:val="28"/>
              </w:rPr>
              <w:t>á</w:t>
            </w:r>
            <w:r w:rsidRPr="00F02076">
              <w:rPr>
                <w:rFonts w:ascii="Times New Roman" w:hAnsi="Times New Roman"/>
                <w:bCs/>
                <w:sz w:val="28"/>
              </w:rPr>
              <w:t xml:space="preserve">c </w:t>
            </w:r>
            <w:r w:rsidRPr="00F02076">
              <w:rPr>
                <w:rFonts w:ascii="Times New Roman" w:hAnsi="Times New Roman" w:hint="eastAsia"/>
                <w:bCs/>
                <w:sz w:val="28"/>
              </w:rPr>
              <w:t>đơ</w:t>
            </w:r>
            <w:r w:rsidRPr="00F02076">
              <w:rPr>
                <w:rFonts w:ascii="Times New Roman" w:hAnsi="Times New Roman"/>
                <w:bCs/>
                <w:sz w:val="28"/>
              </w:rPr>
              <w:t>n vị tổ chức thực hiện Quy chế n</w:t>
            </w:r>
            <w:r w:rsidRPr="00F02076">
              <w:rPr>
                <w:rFonts w:ascii="Times New Roman" w:hAnsi="Times New Roman" w:hint="eastAsia"/>
                <w:bCs/>
                <w:sz w:val="28"/>
              </w:rPr>
              <w:t>à</w:t>
            </w:r>
            <w:r w:rsidRPr="00F02076">
              <w:rPr>
                <w:rFonts w:ascii="Times New Roman" w:hAnsi="Times New Roman"/>
                <w:bCs/>
                <w:sz w:val="28"/>
              </w:rPr>
              <w:t>y</w:t>
            </w:r>
            <w:r>
              <w:rPr>
                <w:rFonts w:ascii="Times New Roman" w:hAnsi="Times New Roman"/>
                <w:bCs/>
                <w:sz w:val="28"/>
              </w:rPr>
              <w:t>”</w:t>
            </w:r>
            <w:r w:rsidRPr="00F02076">
              <w:rPr>
                <w:rFonts w:ascii="Times New Roman" w:hAnsi="Times New Roman"/>
                <w:bCs/>
                <w:sz w:val="28"/>
              </w:rPr>
              <w:t>.</w:t>
            </w:r>
          </w:p>
        </w:tc>
        <w:tc>
          <w:tcPr>
            <w:tcW w:w="4537" w:type="dxa"/>
            <w:shd w:val="clear" w:color="auto" w:fill="auto"/>
          </w:tcPr>
          <w:p w:rsidR="00F02076" w:rsidRDefault="00F02076" w:rsidP="00381CA2">
            <w:pPr>
              <w:shd w:val="clear" w:color="auto" w:fill="FFFFFF"/>
              <w:spacing w:before="120" w:after="120"/>
              <w:jc w:val="both"/>
              <w:rPr>
                <w:rFonts w:ascii="Times New Roman" w:hAnsi="Times New Roman"/>
                <w:bCs/>
                <w:sz w:val="28"/>
              </w:rPr>
            </w:pPr>
            <w:r>
              <w:rPr>
                <w:rFonts w:ascii="Times New Roman" w:hAnsi="Times New Roman"/>
                <w:bCs/>
                <w:sz w:val="28"/>
              </w:rPr>
              <w:t xml:space="preserve">- Khoản </w:t>
            </w:r>
            <w:r w:rsidRPr="00F02076">
              <w:rPr>
                <w:rFonts w:ascii="Times New Roman" w:hAnsi="Times New Roman"/>
                <w:bCs/>
                <w:sz w:val="28"/>
              </w:rPr>
              <w:t>2.</w:t>
            </w:r>
            <w:r>
              <w:rPr>
                <w:rFonts w:ascii="Times New Roman" w:hAnsi="Times New Roman"/>
                <w:bCs/>
                <w:sz w:val="28"/>
              </w:rPr>
              <w:t xml:space="preserve"> “</w:t>
            </w:r>
            <w:r w:rsidRPr="00F02076">
              <w:rPr>
                <w:rFonts w:ascii="Times New Roman" w:hAnsi="Times New Roman"/>
                <w:bCs/>
                <w:sz w:val="28"/>
              </w:rPr>
              <w:t xml:space="preserve">Sở Nội vụ (Ban Thi </w:t>
            </w:r>
            <w:r w:rsidRPr="00F02076">
              <w:rPr>
                <w:rFonts w:ascii="Times New Roman" w:hAnsi="Times New Roman" w:hint="eastAsia"/>
                <w:bCs/>
                <w:sz w:val="28"/>
              </w:rPr>
              <w:t>đ</w:t>
            </w:r>
            <w:r w:rsidRPr="00F02076">
              <w:rPr>
                <w:rFonts w:ascii="Times New Roman" w:hAnsi="Times New Roman"/>
                <w:bCs/>
                <w:sz w:val="28"/>
              </w:rPr>
              <w:t>ua - Khen th</w:t>
            </w:r>
            <w:r w:rsidRPr="00F02076">
              <w:rPr>
                <w:rFonts w:ascii="Times New Roman" w:hAnsi="Times New Roman" w:hint="eastAsia"/>
                <w:bCs/>
                <w:sz w:val="28"/>
              </w:rPr>
              <w:t>ư</w:t>
            </w:r>
            <w:r w:rsidRPr="00F02076">
              <w:rPr>
                <w:rFonts w:ascii="Times New Roman" w:hAnsi="Times New Roman"/>
                <w:bCs/>
                <w:sz w:val="28"/>
              </w:rPr>
              <w:t>ởng) chủ tr</w:t>
            </w:r>
            <w:r w:rsidRPr="00F02076">
              <w:rPr>
                <w:rFonts w:ascii="Times New Roman" w:hAnsi="Times New Roman" w:hint="eastAsia"/>
                <w:bCs/>
                <w:sz w:val="28"/>
              </w:rPr>
              <w:t>ì</w:t>
            </w:r>
            <w:r w:rsidRPr="00F02076">
              <w:rPr>
                <w:rFonts w:ascii="Times New Roman" w:hAnsi="Times New Roman"/>
                <w:bCs/>
                <w:sz w:val="28"/>
              </w:rPr>
              <w:t>, phối hợp với c</w:t>
            </w:r>
            <w:r w:rsidRPr="00F02076">
              <w:rPr>
                <w:rFonts w:ascii="Times New Roman" w:hAnsi="Times New Roman" w:hint="eastAsia"/>
                <w:bCs/>
                <w:sz w:val="28"/>
              </w:rPr>
              <w:t>á</w:t>
            </w:r>
            <w:r w:rsidRPr="00F02076">
              <w:rPr>
                <w:rFonts w:ascii="Times New Roman" w:hAnsi="Times New Roman"/>
                <w:bCs/>
                <w:sz w:val="28"/>
              </w:rPr>
              <w:t xml:space="preserve">c </w:t>
            </w:r>
            <w:r w:rsidRPr="00F02076">
              <w:rPr>
                <w:rFonts w:ascii="Times New Roman" w:hAnsi="Times New Roman" w:hint="eastAsia"/>
                <w:bCs/>
                <w:sz w:val="28"/>
              </w:rPr>
              <w:t>đơ</w:t>
            </w:r>
            <w:r w:rsidRPr="00F02076">
              <w:rPr>
                <w:rFonts w:ascii="Times New Roman" w:hAnsi="Times New Roman"/>
                <w:bCs/>
                <w:sz w:val="28"/>
              </w:rPr>
              <w:t>n vị li</w:t>
            </w:r>
            <w:r w:rsidRPr="00F02076">
              <w:rPr>
                <w:rFonts w:ascii="Times New Roman" w:hAnsi="Times New Roman" w:hint="eastAsia"/>
                <w:bCs/>
                <w:sz w:val="28"/>
              </w:rPr>
              <w:t>ê</w:t>
            </w:r>
            <w:r w:rsidRPr="00F02076">
              <w:rPr>
                <w:rFonts w:ascii="Times New Roman" w:hAnsi="Times New Roman"/>
                <w:bCs/>
                <w:sz w:val="28"/>
              </w:rPr>
              <w:t>n quan x</w:t>
            </w:r>
            <w:r w:rsidRPr="00F02076">
              <w:rPr>
                <w:rFonts w:ascii="Times New Roman" w:hAnsi="Times New Roman" w:hint="eastAsia"/>
                <w:bCs/>
                <w:sz w:val="28"/>
              </w:rPr>
              <w:t>â</w:t>
            </w:r>
            <w:r w:rsidRPr="00F02076">
              <w:rPr>
                <w:rFonts w:ascii="Times New Roman" w:hAnsi="Times New Roman"/>
                <w:bCs/>
                <w:sz w:val="28"/>
              </w:rPr>
              <w:t xml:space="preserve">y dựng kế hoạch </w:t>
            </w:r>
            <w:r>
              <w:rPr>
                <w:rFonts w:ascii="Times New Roman" w:hAnsi="Times New Roman"/>
                <w:bCs/>
                <w:sz w:val="28"/>
              </w:rPr>
              <w:t>tổ chức</w:t>
            </w:r>
            <w:r w:rsidRPr="00F02076">
              <w:rPr>
                <w:rFonts w:ascii="Times New Roman" w:hAnsi="Times New Roman"/>
                <w:bCs/>
                <w:sz w:val="28"/>
              </w:rPr>
              <w:t xml:space="preserve"> x</w:t>
            </w:r>
            <w:r w:rsidRPr="00F02076">
              <w:rPr>
                <w:rFonts w:ascii="Times New Roman" w:hAnsi="Times New Roman" w:hint="eastAsia"/>
                <w:bCs/>
                <w:sz w:val="28"/>
              </w:rPr>
              <w:t>é</w:t>
            </w:r>
            <w:r w:rsidRPr="00F02076">
              <w:rPr>
                <w:rFonts w:ascii="Times New Roman" w:hAnsi="Times New Roman"/>
                <w:bCs/>
                <w:sz w:val="28"/>
              </w:rPr>
              <w:t>t tặng danh hiệu; c</w:t>
            </w:r>
            <w:r w:rsidRPr="00F02076">
              <w:rPr>
                <w:rFonts w:ascii="Times New Roman" w:hAnsi="Times New Roman" w:hint="eastAsia"/>
                <w:bCs/>
                <w:sz w:val="28"/>
              </w:rPr>
              <w:t>ó</w:t>
            </w:r>
            <w:r w:rsidRPr="00F02076">
              <w:rPr>
                <w:rFonts w:ascii="Times New Roman" w:hAnsi="Times New Roman"/>
                <w:bCs/>
                <w:sz w:val="28"/>
              </w:rPr>
              <w:t xml:space="preserve"> tr</w:t>
            </w:r>
            <w:r w:rsidRPr="00F02076">
              <w:rPr>
                <w:rFonts w:ascii="Times New Roman" w:hAnsi="Times New Roman" w:hint="eastAsia"/>
                <w:bCs/>
                <w:sz w:val="28"/>
              </w:rPr>
              <w:t>á</w:t>
            </w:r>
            <w:r w:rsidRPr="00F02076">
              <w:rPr>
                <w:rFonts w:ascii="Times New Roman" w:hAnsi="Times New Roman"/>
                <w:bCs/>
                <w:sz w:val="28"/>
              </w:rPr>
              <w:t xml:space="preserve">ch nhiệm </w:t>
            </w:r>
            <w:r w:rsidRPr="00F02076">
              <w:rPr>
                <w:rFonts w:ascii="Times New Roman" w:hAnsi="Times New Roman" w:hint="eastAsia"/>
                <w:bCs/>
                <w:sz w:val="28"/>
              </w:rPr>
              <w:t>đô</w:t>
            </w:r>
            <w:r w:rsidRPr="00F02076">
              <w:rPr>
                <w:rFonts w:ascii="Times New Roman" w:hAnsi="Times New Roman"/>
                <w:bCs/>
                <w:sz w:val="28"/>
              </w:rPr>
              <w:t xml:space="preserve">n </w:t>
            </w:r>
            <w:r w:rsidRPr="00F02076">
              <w:rPr>
                <w:rFonts w:ascii="Times New Roman" w:hAnsi="Times New Roman" w:hint="eastAsia"/>
                <w:bCs/>
                <w:sz w:val="28"/>
              </w:rPr>
              <w:t>đ</w:t>
            </w:r>
            <w:r w:rsidRPr="00F02076">
              <w:rPr>
                <w:rFonts w:ascii="Times New Roman" w:hAnsi="Times New Roman"/>
                <w:bCs/>
                <w:sz w:val="28"/>
              </w:rPr>
              <w:t>ốc c</w:t>
            </w:r>
            <w:r w:rsidRPr="00F02076">
              <w:rPr>
                <w:rFonts w:ascii="Times New Roman" w:hAnsi="Times New Roman" w:hint="eastAsia"/>
                <w:bCs/>
                <w:sz w:val="28"/>
              </w:rPr>
              <w:t>á</w:t>
            </w:r>
            <w:r w:rsidRPr="00F02076">
              <w:rPr>
                <w:rFonts w:ascii="Times New Roman" w:hAnsi="Times New Roman"/>
                <w:bCs/>
                <w:sz w:val="28"/>
              </w:rPr>
              <w:t>c cấp, c</w:t>
            </w:r>
            <w:r w:rsidRPr="00F02076">
              <w:rPr>
                <w:rFonts w:ascii="Times New Roman" w:hAnsi="Times New Roman" w:hint="eastAsia"/>
                <w:bCs/>
                <w:sz w:val="28"/>
              </w:rPr>
              <w:t>á</w:t>
            </w:r>
            <w:r w:rsidRPr="00F02076">
              <w:rPr>
                <w:rFonts w:ascii="Times New Roman" w:hAnsi="Times New Roman"/>
                <w:bCs/>
                <w:sz w:val="28"/>
              </w:rPr>
              <w:t>c ng</w:t>
            </w:r>
            <w:r w:rsidRPr="00F02076">
              <w:rPr>
                <w:rFonts w:ascii="Times New Roman" w:hAnsi="Times New Roman" w:hint="eastAsia"/>
                <w:bCs/>
                <w:sz w:val="28"/>
              </w:rPr>
              <w:t>à</w:t>
            </w:r>
            <w:r w:rsidRPr="00F02076">
              <w:rPr>
                <w:rFonts w:ascii="Times New Roman" w:hAnsi="Times New Roman"/>
                <w:bCs/>
                <w:sz w:val="28"/>
              </w:rPr>
              <w:t>nh, c</w:t>
            </w:r>
            <w:r w:rsidRPr="00F02076">
              <w:rPr>
                <w:rFonts w:ascii="Times New Roman" w:hAnsi="Times New Roman" w:hint="eastAsia"/>
                <w:bCs/>
                <w:sz w:val="28"/>
              </w:rPr>
              <w:t>á</w:t>
            </w:r>
            <w:r w:rsidRPr="00F02076">
              <w:rPr>
                <w:rFonts w:ascii="Times New Roman" w:hAnsi="Times New Roman"/>
                <w:bCs/>
                <w:sz w:val="28"/>
              </w:rPr>
              <w:t xml:space="preserve">c </w:t>
            </w:r>
            <w:r w:rsidRPr="00F02076">
              <w:rPr>
                <w:rFonts w:ascii="Times New Roman" w:hAnsi="Times New Roman" w:hint="eastAsia"/>
                <w:bCs/>
                <w:sz w:val="28"/>
              </w:rPr>
              <w:t>đơ</w:t>
            </w:r>
            <w:r w:rsidRPr="00F02076">
              <w:rPr>
                <w:rFonts w:ascii="Times New Roman" w:hAnsi="Times New Roman"/>
                <w:bCs/>
                <w:sz w:val="28"/>
              </w:rPr>
              <w:t>n vị tổ chức thực hiện Quy chế n</w:t>
            </w:r>
            <w:r w:rsidRPr="00F02076">
              <w:rPr>
                <w:rFonts w:ascii="Times New Roman" w:hAnsi="Times New Roman" w:hint="eastAsia"/>
                <w:bCs/>
                <w:sz w:val="28"/>
              </w:rPr>
              <w:t>à</w:t>
            </w:r>
            <w:r w:rsidRPr="00F02076">
              <w:rPr>
                <w:rFonts w:ascii="Times New Roman" w:hAnsi="Times New Roman"/>
                <w:bCs/>
                <w:sz w:val="28"/>
              </w:rPr>
              <w:t>y</w:t>
            </w:r>
            <w:r>
              <w:rPr>
                <w:rFonts w:ascii="Times New Roman" w:hAnsi="Times New Roman"/>
                <w:bCs/>
                <w:sz w:val="28"/>
              </w:rPr>
              <w:t>”</w:t>
            </w:r>
            <w:r w:rsidRPr="00F02076">
              <w:rPr>
                <w:rFonts w:ascii="Times New Roman" w:hAnsi="Times New Roman"/>
                <w:bCs/>
                <w:sz w:val="28"/>
              </w:rPr>
              <w:t>.</w:t>
            </w:r>
          </w:p>
          <w:p w:rsidR="00381CA2" w:rsidRPr="00F02076" w:rsidRDefault="00381CA2" w:rsidP="00381CA2">
            <w:pPr>
              <w:shd w:val="clear" w:color="auto" w:fill="FFFFFF"/>
              <w:spacing w:before="120" w:after="120"/>
              <w:jc w:val="both"/>
              <w:rPr>
                <w:rFonts w:ascii="Times New Roman" w:hAnsi="Times New Roman"/>
                <w:bCs/>
                <w:sz w:val="28"/>
              </w:rPr>
            </w:pPr>
            <w:r w:rsidRPr="0059762F">
              <w:rPr>
                <w:rFonts w:ascii="Times New Roman" w:hAnsi="Times New Roman"/>
                <w:b/>
                <w:bCs/>
                <w:i/>
                <w:sz w:val="28"/>
              </w:rPr>
              <w:t>Lý do:</w:t>
            </w:r>
            <w:r>
              <w:rPr>
                <w:rFonts w:ascii="Times New Roman" w:hAnsi="Times New Roman"/>
                <w:b/>
                <w:bCs/>
                <w:i/>
                <w:sz w:val="28"/>
              </w:rPr>
              <w:t xml:space="preserve"> </w:t>
            </w:r>
            <w:r w:rsidRPr="0059762F">
              <w:rPr>
                <w:rFonts w:ascii="Times New Roman" w:hAnsi="Times New Roman"/>
                <w:bCs/>
                <w:sz w:val="28"/>
              </w:rPr>
              <w:t>Đảm bảo thực hiện đúng chức năng, nhiệm vụ, quyền hạn được giao.</w:t>
            </w:r>
          </w:p>
        </w:tc>
      </w:tr>
    </w:tbl>
    <w:p w:rsidR="0059762F" w:rsidRPr="0059762F" w:rsidRDefault="00D74523" w:rsidP="00381CA2">
      <w:pPr>
        <w:spacing w:before="120" w:after="120"/>
        <w:ind w:firstLine="720"/>
        <w:jc w:val="both"/>
        <w:rPr>
          <w:rFonts w:ascii="Times New Roman" w:hAnsi="Times New Roman"/>
          <w:sz w:val="28"/>
        </w:rPr>
      </w:pPr>
      <w:r w:rsidRPr="0059762F">
        <w:rPr>
          <w:rFonts w:ascii="Times New Roman" w:hAnsi="Times New Roman"/>
          <w:sz w:val="28"/>
        </w:rPr>
        <w:t xml:space="preserve"> </w:t>
      </w:r>
    </w:p>
    <w:sectPr w:rsidR="0059762F" w:rsidRPr="0059762F" w:rsidSect="00381CA2">
      <w:headerReference w:type="default" r:id="rId9"/>
      <w:foot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D3" w:rsidRDefault="00C245D3" w:rsidP="00796E52">
      <w:r>
        <w:separator/>
      </w:r>
    </w:p>
  </w:endnote>
  <w:endnote w:type="continuationSeparator" w:id="0">
    <w:p w:rsidR="00C245D3" w:rsidRDefault="00C245D3" w:rsidP="0079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ED" w:rsidRDefault="00C050ED">
    <w:pPr>
      <w:pStyle w:val="Footer"/>
      <w:jc w:val="right"/>
    </w:pPr>
  </w:p>
  <w:p w:rsidR="00C050ED" w:rsidRDefault="00C05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D3" w:rsidRDefault="00C245D3" w:rsidP="00796E52">
      <w:r>
        <w:separator/>
      </w:r>
    </w:p>
  </w:footnote>
  <w:footnote w:type="continuationSeparator" w:id="0">
    <w:p w:rsidR="00C245D3" w:rsidRDefault="00C245D3" w:rsidP="0079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464116"/>
      <w:docPartObj>
        <w:docPartGallery w:val="Page Numbers (Top of Page)"/>
        <w:docPartUnique/>
      </w:docPartObj>
    </w:sdtPr>
    <w:sdtEndPr>
      <w:rPr>
        <w:noProof/>
      </w:rPr>
    </w:sdtEndPr>
    <w:sdtContent>
      <w:p w:rsidR="007B5F2B" w:rsidRDefault="007B5F2B">
        <w:pPr>
          <w:pStyle w:val="Header"/>
          <w:jc w:val="center"/>
        </w:pPr>
        <w:r>
          <w:fldChar w:fldCharType="begin"/>
        </w:r>
        <w:r>
          <w:instrText xml:space="preserve"> PAGE   \* MERGEFORMAT </w:instrText>
        </w:r>
        <w:r>
          <w:fldChar w:fldCharType="separate"/>
        </w:r>
        <w:r w:rsidR="002167D0">
          <w:rPr>
            <w:noProof/>
          </w:rPr>
          <w:t>3</w:t>
        </w:r>
        <w:r>
          <w:rPr>
            <w:noProof/>
          </w:rPr>
          <w:fldChar w:fldCharType="end"/>
        </w:r>
      </w:p>
    </w:sdtContent>
  </w:sdt>
  <w:p w:rsidR="007B5F2B" w:rsidRDefault="007B5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1320"/>
    <w:multiLevelType w:val="hybridMultilevel"/>
    <w:tmpl w:val="57DC0590"/>
    <w:lvl w:ilvl="0" w:tplc="F3EEB1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C2630"/>
    <w:multiLevelType w:val="hybridMultilevel"/>
    <w:tmpl w:val="C298D6DA"/>
    <w:lvl w:ilvl="0" w:tplc="31E6A4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A7B3B"/>
    <w:multiLevelType w:val="hybridMultilevel"/>
    <w:tmpl w:val="379235CE"/>
    <w:lvl w:ilvl="0" w:tplc="8A1A6F16">
      <w:start w:val="1"/>
      <w:numFmt w:val="decimal"/>
      <w:suff w:val="nothing"/>
      <w:lvlText w:val="%1"/>
      <w:lvlJc w:val="center"/>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20DE9"/>
    <w:multiLevelType w:val="hybridMultilevel"/>
    <w:tmpl w:val="07B2824C"/>
    <w:lvl w:ilvl="0" w:tplc="021C4E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667F3"/>
    <w:multiLevelType w:val="hybridMultilevel"/>
    <w:tmpl w:val="E272D174"/>
    <w:lvl w:ilvl="0" w:tplc="A7DAD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F6618"/>
    <w:multiLevelType w:val="hybridMultilevel"/>
    <w:tmpl w:val="C3E82770"/>
    <w:lvl w:ilvl="0" w:tplc="372638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23"/>
    <w:rsid w:val="00000D82"/>
    <w:rsid w:val="00051C0A"/>
    <w:rsid w:val="00061E11"/>
    <w:rsid w:val="000862EF"/>
    <w:rsid w:val="000A38CA"/>
    <w:rsid w:val="000C7C3B"/>
    <w:rsid w:val="000E15E5"/>
    <w:rsid w:val="000F2608"/>
    <w:rsid w:val="00101FBE"/>
    <w:rsid w:val="00157EA1"/>
    <w:rsid w:val="0016786D"/>
    <w:rsid w:val="001B001C"/>
    <w:rsid w:val="001B4FD4"/>
    <w:rsid w:val="001C49B0"/>
    <w:rsid w:val="001D2780"/>
    <w:rsid w:val="001D4AD8"/>
    <w:rsid w:val="001E7669"/>
    <w:rsid w:val="002167D0"/>
    <w:rsid w:val="002177A0"/>
    <w:rsid w:val="002252A5"/>
    <w:rsid w:val="002534DD"/>
    <w:rsid w:val="00253BDB"/>
    <w:rsid w:val="00263C7D"/>
    <w:rsid w:val="002A4F6C"/>
    <w:rsid w:val="002C1B67"/>
    <w:rsid w:val="002D4EA5"/>
    <w:rsid w:val="002E6411"/>
    <w:rsid w:val="00300FF7"/>
    <w:rsid w:val="00333012"/>
    <w:rsid w:val="00335DB0"/>
    <w:rsid w:val="003376C7"/>
    <w:rsid w:val="0034531C"/>
    <w:rsid w:val="003509A6"/>
    <w:rsid w:val="0035404A"/>
    <w:rsid w:val="00375AB6"/>
    <w:rsid w:val="00381CA2"/>
    <w:rsid w:val="00382199"/>
    <w:rsid w:val="003879A1"/>
    <w:rsid w:val="00395599"/>
    <w:rsid w:val="003B1E38"/>
    <w:rsid w:val="003B66C3"/>
    <w:rsid w:val="003F4174"/>
    <w:rsid w:val="0042275C"/>
    <w:rsid w:val="004559A3"/>
    <w:rsid w:val="004B4E6F"/>
    <w:rsid w:val="004B7C3F"/>
    <w:rsid w:val="004D3E75"/>
    <w:rsid w:val="004D7FDC"/>
    <w:rsid w:val="004E5446"/>
    <w:rsid w:val="004E5A55"/>
    <w:rsid w:val="00506626"/>
    <w:rsid w:val="00535BDD"/>
    <w:rsid w:val="00564313"/>
    <w:rsid w:val="00580485"/>
    <w:rsid w:val="005903F7"/>
    <w:rsid w:val="0059762F"/>
    <w:rsid w:val="005A4E19"/>
    <w:rsid w:val="005A4F6C"/>
    <w:rsid w:val="005C312B"/>
    <w:rsid w:val="005C4696"/>
    <w:rsid w:val="005F3588"/>
    <w:rsid w:val="005F5592"/>
    <w:rsid w:val="00605C4D"/>
    <w:rsid w:val="006146CB"/>
    <w:rsid w:val="0061629E"/>
    <w:rsid w:val="00624675"/>
    <w:rsid w:val="0064133F"/>
    <w:rsid w:val="00670DC3"/>
    <w:rsid w:val="00691E80"/>
    <w:rsid w:val="006B0476"/>
    <w:rsid w:val="006B3763"/>
    <w:rsid w:val="006E4E69"/>
    <w:rsid w:val="006F201D"/>
    <w:rsid w:val="00721047"/>
    <w:rsid w:val="00731E5C"/>
    <w:rsid w:val="007653B1"/>
    <w:rsid w:val="007803BF"/>
    <w:rsid w:val="00796E52"/>
    <w:rsid w:val="007B5F2B"/>
    <w:rsid w:val="007B6BA2"/>
    <w:rsid w:val="007C32A2"/>
    <w:rsid w:val="007F0B32"/>
    <w:rsid w:val="00800FC4"/>
    <w:rsid w:val="00815AAC"/>
    <w:rsid w:val="00850CA8"/>
    <w:rsid w:val="0085599A"/>
    <w:rsid w:val="0085731D"/>
    <w:rsid w:val="00885F82"/>
    <w:rsid w:val="00891D7A"/>
    <w:rsid w:val="008A13AA"/>
    <w:rsid w:val="008A5285"/>
    <w:rsid w:val="008B7F30"/>
    <w:rsid w:val="008C5A3E"/>
    <w:rsid w:val="008F3CA1"/>
    <w:rsid w:val="008F79B0"/>
    <w:rsid w:val="009179E8"/>
    <w:rsid w:val="009275C8"/>
    <w:rsid w:val="00950FEC"/>
    <w:rsid w:val="0095496A"/>
    <w:rsid w:val="0096262E"/>
    <w:rsid w:val="009967B4"/>
    <w:rsid w:val="00997097"/>
    <w:rsid w:val="009A367B"/>
    <w:rsid w:val="009B0848"/>
    <w:rsid w:val="009C447B"/>
    <w:rsid w:val="009E18CC"/>
    <w:rsid w:val="009E60E1"/>
    <w:rsid w:val="009E7E65"/>
    <w:rsid w:val="00A1364A"/>
    <w:rsid w:val="00A5344A"/>
    <w:rsid w:val="00A71D43"/>
    <w:rsid w:val="00A8492D"/>
    <w:rsid w:val="00A97D47"/>
    <w:rsid w:val="00AE108F"/>
    <w:rsid w:val="00B01692"/>
    <w:rsid w:val="00B03185"/>
    <w:rsid w:val="00B26AA9"/>
    <w:rsid w:val="00B34EE2"/>
    <w:rsid w:val="00B45DBB"/>
    <w:rsid w:val="00B82F2B"/>
    <w:rsid w:val="00B9453C"/>
    <w:rsid w:val="00B95470"/>
    <w:rsid w:val="00B963FA"/>
    <w:rsid w:val="00C050ED"/>
    <w:rsid w:val="00C245D3"/>
    <w:rsid w:val="00C27C08"/>
    <w:rsid w:val="00C50978"/>
    <w:rsid w:val="00C53F86"/>
    <w:rsid w:val="00C670B1"/>
    <w:rsid w:val="00CA1648"/>
    <w:rsid w:val="00CA38AB"/>
    <w:rsid w:val="00CA44B4"/>
    <w:rsid w:val="00CA4E58"/>
    <w:rsid w:val="00CB7433"/>
    <w:rsid w:val="00CC0066"/>
    <w:rsid w:val="00CC5517"/>
    <w:rsid w:val="00CD31D1"/>
    <w:rsid w:val="00D07583"/>
    <w:rsid w:val="00D13416"/>
    <w:rsid w:val="00D27852"/>
    <w:rsid w:val="00D56B7A"/>
    <w:rsid w:val="00D619EA"/>
    <w:rsid w:val="00D67EC2"/>
    <w:rsid w:val="00D74523"/>
    <w:rsid w:val="00D8495B"/>
    <w:rsid w:val="00D91AFC"/>
    <w:rsid w:val="00DA00A0"/>
    <w:rsid w:val="00DA1ADB"/>
    <w:rsid w:val="00DA7922"/>
    <w:rsid w:val="00DB0BE7"/>
    <w:rsid w:val="00DD066B"/>
    <w:rsid w:val="00E13387"/>
    <w:rsid w:val="00E34D13"/>
    <w:rsid w:val="00E42766"/>
    <w:rsid w:val="00E42F4C"/>
    <w:rsid w:val="00E61142"/>
    <w:rsid w:val="00E82716"/>
    <w:rsid w:val="00EE0297"/>
    <w:rsid w:val="00EF6A68"/>
    <w:rsid w:val="00F02076"/>
    <w:rsid w:val="00F05FB3"/>
    <w:rsid w:val="00F12A3E"/>
    <w:rsid w:val="00F2355D"/>
    <w:rsid w:val="00F35551"/>
    <w:rsid w:val="00F36F81"/>
    <w:rsid w:val="00F41534"/>
    <w:rsid w:val="00F603B0"/>
    <w:rsid w:val="00F61236"/>
    <w:rsid w:val="00F65691"/>
    <w:rsid w:val="00F76427"/>
    <w:rsid w:val="00FB1A5F"/>
    <w:rsid w:val="00FB2B95"/>
    <w:rsid w:val="00F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23"/>
    <w:pPr>
      <w:spacing w:after="0" w:line="240" w:lineRule="auto"/>
    </w:pPr>
    <w:rPr>
      <w:rFonts w:ascii="UVnTime" w:eastAsia="Times New Roman" w:hAnsi="UVnTime"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D74523"/>
    <w:pPr>
      <w:jc w:val="both"/>
    </w:pPr>
    <w:rPr>
      <w:rFonts w:ascii="Times New Roman" w:hAnsi="Times New Roman"/>
      <w:sz w:val="27"/>
    </w:rPr>
  </w:style>
  <w:style w:type="character" w:customStyle="1" w:styleId="BodyTextChar">
    <w:name w:val="Body Text Char"/>
    <w:aliases w:val="Body Text Char Char Char Char,Body Text Char Char Char1,Body Text Char1 Char"/>
    <w:basedOn w:val="DefaultParagraphFont"/>
    <w:link w:val="BodyText"/>
    <w:rsid w:val="00D74523"/>
    <w:rPr>
      <w:rFonts w:ascii="Times New Roman" w:eastAsia="Times New Roman" w:hAnsi="Times New Roman" w:cs="Times New Roman"/>
      <w:sz w:val="27"/>
      <w:szCs w:val="28"/>
    </w:rPr>
  </w:style>
  <w:style w:type="paragraph" w:styleId="Header">
    <w:name w:val="header"/>
    <w:basedOn w:val="Normal"/>
    <w:link w:val="HeaderChar"/>
    <w:uiPriority w:val="99"/>
    <w:unhideWhenUsed/>
    <w:rsid w:val="00796E52"/>
    <w:pPr>
      <w:tabs>
        <w:tab w:val="center" w:pos="4680"/>
        <w:tab w:val="right" w:pos="9360"/>
      </w:tabs>
    </w:pPr>
  </w:style>
  <w:style w:type="character" w:customStyle="1" w:styleId="HeaderChar">
    <w:name w:val="Header Char"/>
    <w:basedOn w:val="DefaultParagraphFont"/>
    <w:link w:val="Header"/>
    <w:uiPriority w:val="99"/>
    <w:rsid w:val="00796E52"/>
    <w:rPr>
      <w:rFonts w:ascii="UVnTime" w:eastAsia="Times New Roman" w:hAnsi="UVnTime" w:cs="Times New Roman"/>
      <w:sz w:val="26"/>
      <w:szCs w:val="28"/>
    </w:rPr>
  </w:style>
  <w:style w:type="paragraph" w:styleId="Footer">
    <w:name w:val="footer"/>
    <w:basedOn w:val="Normal"/>
    <w:link w:val="FooterChar"/>
    <w:uiPriority w:val="99"/>
    <w:unhideWhenUsed/>
    <w:rsid w:val="00796E52"/>
    <w:pPr>
      <w:tabs>
        <w:tab w:val="center" w:pos="4680"/>
        <w:tab w:val="right" w:pos="9360"/>
      </w:tabs>
    </w:pPr>
  </w:style>
  <w:style w:type="character" w:customStyle="1" w:styleId="FooterChar">
    <w:name w:val="Footer Char"/>
    <w:basedOn w:val="DefaultParagraphFont"/>
    <w:link w:val="Footer"/>
    <w:uiPriority w:val="99"/>
    <w:rsid w:val="00796E52"/>
    <w:rPr>
      <w:rFonts w:ascii="UVnTime" w:eastAsia="Times New Roman" w:hAnsi="UVnTime" w:cs="Times New Roman"/>
      <w:sz w:val="26"/>
      <w:szCs w:val="28"/>
    </w:rPr>
  </w:style>
  <w:style w:type="paragraph" w:styleId="ListParagraph">
    <w:name w:val="List Paragraph"/>
    <w:basedOn w:val="Normal"/>
    <w:uiPriority w:val="34"/>
    <w:qFormat/>
    <w:rsid w:val="009E6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23"/>
    <w:pPr>
      <w:spacing w:after="0" w:line="240" w:lineRule="auto"/>
    </w:pPr>
    <w:rPr>
      <w:rFonts w:ascii="UVnTime" w:eastAsia="Times New Roman" w:hAnsi="UVnTime"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D74523"/>
    <w:pPr>
      <w:jc w:val="both"/>
    </w:pPr>
    <w:rPr>
      <w:rFonts w:ascii="Times New Roman" w:hAnsi="Times New Roman"/>
      <w:sz w:val="27"/>
    </w:rPr>
  </w:style>
  <w:style w:type="character" w:customStyle="1" w:styleId="BodyTextChar">
    <w:name w:val="Body Text Char"/>
    <w:aliases w:val="Body Text Char Char Char Char,Body Text Char Char Char1,Body Text Char1 Char"/>
    <w:basedOn w:val="DefaultParagraphFont"/>
    <w:link w:val="BodyText"/>
    <w:rsid w:val="00D74523"/>
    <w:rPr>
      <w:rFonts w:ascii="Times New Roman" w:eastAsia="Times New Roman" w:hAnsi="Times New Roman" w:cs="Times New Roman"/>
      <w:sz w:val="27"/>
      <w:szCs w:val="28"/>
    </w:rPr>
  </w:style>
  <w:style w:type="paragraph" w:styleId="Header">
    <w:name w:val="header"/>
    <w:basedOn w:val="Normal"/>
    <w:link w:val="HeaderChar"/>
    <w:uiPriority w:val="99"/>
    <w:unhideWhenUsed/>
    <w:rsid w:val="00796E52"/>
    <w:pPr>
      <w:tabs>
        <w:tab w:val="center" w:pos="4680"/>
        <w:tab w:val="right" w:pos="9360"/>
      </w:tabs>
    </w:pPr>
  </w:style>
  <w:style w:type="character" w:customStyle="1" w:styleId="HeaderChar">
    <w:name w:val="Header Char"/>
    <w:basedOn w:val="DefaultParagraphFont"/>
    <w:link w:val="Header"/>
    <w:uiPriority w:val="99"/>
    <w:rsid w:val="00796E52"/>
    <w:rPr>
      <w:rFonts w:ascii="UVnTime" w:eastAsia="Times New Roman" w:hAnsi="UVnTime" w:cs="Times New Roman"/>
      <w:sz w:val="26"/>
      <w:szCs w:val="28"/>
    </w:rPr>
  </w:style>
  <w:style w:type="paragraph" w:styleId="Footer">
    <w:name w:val="footer"/>
    <w:basedOn w:val="Normal"/>
    <w:link w:val="FooterChar"/>
    <w:uiPriority w:val="99"/>
    <w:unhideWhenUsed/>
    <w:rsid w:val="00796E52"/>
    <w:pPr>
      <w:tabs>
        <w:tab w:val="center" w:pos="4680"/>
        <w:tab w:val="right" w:pos="9360"/>
      </w:tabs>
    </w:pPr>
  </w:style>
  <w:style w:type="character" w:customStyle="1" w:styleId="FooterChar">
    <w:name w:val="Footer Char"/>
    <w:basedOn w:val="DefaultParagraphFont"/>
    <w:link w:val="Footer"/>
    <w:uiPriority w:val="99"/>
    <w:rsid w:val="00796E52"/>
    <w:rPr>
      <w:rFonts w:ascii="UVnTime" w:eastAsia="Times New Roman" w:hAnsi="UVnTime" w:cs="Times New Roman"/>
      <w:sz w:val="26"/>
      <w:szCs w:val="28"/>
    </w:rPr>
  </w:style>
  <w:style w:type="paragraph" w:styleId="ListParagraph">
    <w:name w:val="List Paragraph"/>
    <w:basedOn w:val="Normal"/>
    <w:uiPriority w:val="34"/>
    <w:qFormat/>
    <w:rsid w:val="009E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8235">
      <w:bodyDiv w:val="1"/>
      <w:marLeft w:val="0"/>
      <w:marRight w:val="0"/>
      <w:marTop w:val="0"/>
      <w:marBottom w:val="0"/>
      <w:divBdr>
        <w:top w:val="none" w:sz="0" w:space="0" w:color="auto"/>
        <w:left w:val="none" w:sz="0" w:space="0" w:color="auto"/>
        <w:bottom w:val="none" w:sz="0" w:space="0" w:color="auto"/>
        <w:right w:val="none" w:sz="0" w:space="0" w:color="auto"/>
      </w:divBdr>
      <w:divsChild>
        <w:div w:id="583993339">
          <w:marLeft w:val="0"/>
          <w:marRight w:val="0"/>
          <w:marTop w:val="0"/>
          <w:marBottom w:val="0"/>
          <w:divBdr>
            <w:top w:val="none" w:sz="0" w:space="0" w:color="auto"/>
            <w:left w:val="none" w:sz="0" w:space="0" w:color="auto"/>
            <w:bottom w:val="none" w:sz="0" w:space="0" w:color="auto"/>
            <w:right w:val="none" w:sz="0" w:space="0" w:color="auto"/>
          </w:divBdr>
        </w:div>
      </w:divsChild>
    </w:div>
    <w:div w:id="369843887">
      <w:bodyDiv w:val="1"/>
      <w:marLeft w:val="0"/>
      <w:marRight w:val="0"/>
      <w:marTop w:val="0"/>
      <w:marBottom w:val="0"/>
      <w:divBdr>
        <w:top w:val="none" w:sz="0" w:space="0" w:color="auto"/>
        <w:left w:val="none" w:sz="0" w:space="0" w:color="auto"/>
        <w:bottom w:val="none" w:sz="0" w:space="0" w:color="auto"/>
        <w:right w:val="none" w:sz="0" w:space="0" w:color="auto"/>
      </w:divBdr>
      <w:divsChild>
        <w:div w:id="1181821752">
          <w:marLeft w:val="0"/>
          <w:marRight w:val="0"/>
          <w:marTop w:val="0"/>
          <w:marBottom w:val="0"/>
          <w:divBdr>
            <w:top w:val="none" w:sz="0" w:space="0" w:color="auto"/>
            <w:left w:val="none" w:sz="0" w:space="0" w:color="auto"/>
            <w:bottom w:val="none" w:sz="0" w:space="0" w:color="auto"/>
            <w:right w:val="none" w:sz="0" w:space="0" w:color="auto"/>
          </w:divBdr>
        </w:div>
        <w:div w:id="474378966">
          <w:marLeft w:val="0"/>
          <w:marRight w:val="0"/>
          <w:marTop w:val="0"/>
          <w:marBottom w:val="0"/>
          <w:divBdr>
            <w:top w:val="none" w:sz="0" w:space="0" w:color="auto"/>
            <w:left w:val="none" w:sz="0" w:space="0" w:color="auto"/>
            <w:bottom w:val="none" w:sz="0" w:space="0" w:color="auto"/>
            <w:right w:val="none" w:sz="0" w:space="0" w:color="auto"/>
          </w:divBdr>
        </w:div>
        <w:div w:id="860357136">
          <w:marLeft w:val="0"/>
          <w:marRight w:val="0"/>
          <w:marTop w:val="0"/>
          <w:marBottom w:val="0"/>
          <w:divBdr>
            <w:top w:val="none" w:sz="0" w:space="0" w:color="auto"/>
            <w:left w:val="none" w:sz="0" w:space="0" w:color="auto"/>
            <w:bottom w:val="none" w:sz="0" w:space="0" w:color="auto"/>
            <w:right w:val="none" w:sz="0" w:space="0" w:color="auto"/>
          </w:divBdr>
        </w:div>
        <w:div w:id="791939574">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92833272">
          <w:marLeft w:val="0"/>
          <w:marRight w:val="0"/>
          <w:marTop w:val="0"/>
          <w:marBottom w:val="0"/>
          <w:divBdr>
            <w:top w:val="none" w:sz="0" w:space="0" w:color="auto"/>
            <w:left w:val="none" w:sz="0" w:space="0" w:color="auto"/>
            <w:bottom w:val="none" w:sz="0" w:space="0" w:color="auto"/>
            <w:right w:val="none" w:sz="0" w:space="0" w:color="auto"/>
          </w:divBdr>
        </w:div>
        <w:div w:id="916477985">
          <w:marLeft w:val="0"/>
          <w:marRight w:val="0"/>
          <w:marTop w:val="0"/>
          <w:marBottom w:val="0"/>
          <w:divBdr>
            <w:top w:val="none" w:sz="0" w:space="0" w:color="auto"/>
            <w:left w:val="none" w:sz="0" w:space="0" w:color="auto"/>
            <w:bottom w:val="none" w:sz="0" w:space="0" w:color="auto"/>
            <w:right w:val="none" w:sz="0" w:space="0" w:color="auto"/>
          </w:divBdr>
        </w:div>
        <w:div w:id="520318722">
          <w:marLeft w:val="0"/>
          <w:marRight w:val="0"/>
          <w:marTop w:val="0"/>
          <w:marBottom w:val="0"/>
          <w:divBdr>
            <w:top w:val="none" w:sz="0" w:space="0" w:color="auto"/>
            <w:left w:val="none" w:sz="0" w:space="0" w:color="auto"/>
            <w:bottom w:val="none" w:sz="0" w:space="0" w:color="auto"/>
            <w:right w:val="none" w:sz="0" w:space="0" w:color="auto"/>
          </w:divBdr>
        </w:div>
        <w:div w:id="986932392">
          <w:marLeft w:val="0"/>
          <w:marRight w:val="0"/>
          <w:marTop w:val="0"/>
          <w:marBottom w:val="0"/>
          <w:divBdr>
            <w:top w:val="none" w:sz="0" w:space="0" w:color="auto"/>
            <w:left w:val="none" w:sz="0" w:space="0" w:color="auto"/>
            <w:bottom w:val="none" w:sz="0" w:space="0" w:color="auto"/>
            <w:right w:val="none" w:sz="0" w:space="0" w:color="auto"/>
          </w:divBdr>
        </w:div>
        <w:div w:id="731002922">
          <w:marLeft w:val="0"/>
          <w:marRight w:val="0"/>
          <w:marTop w:val="0"/>
          <w:marBottom w:val="0"/>
          <w:divBdr>
            <w:top w:val="none" w:sz="0" w:space="0" w:color="auto"/>
            <w:left w:val="none" w:sz="0" w:space="0" w:color="auto"/>
            <w:bottom w:val="none" w:sz="0" w:space="0" w:color="auto"/>
            <w:right w:val="none" w:sz="0" w:space="0" w:color="auto"/>
          </w:divBdr>
        </w:div>
        <w:div w:id="954210441">
          <w:marLeft w:val="0"/>
          <w:marRight w:val="0"/>
          <w:marTop w:val="0"/>
          <w:marBottom w:val="0"/>
          <w:divBdr>
            <w:top w:val="none" w:sz="0" w:space="0" w:color="auto"/>
            <w:left w:val="none" w:sz="0" w:space="0" w:color="auto"/>
            <w:bottom w:val="none" w:sz="0" w:space="0" w:color="auto"/>
            <w:right w:val="none" w:sz="0" w:space="0" w:color="auto"/>
          </w:divBdr>
        </w:div>
        <w:div w:id="1164976356">
          <w:marLeft w:val="0"/>
          <w:marRight w:val="0"/>
          <w:marTop w:val="0"/>
          <w:marBottom w:val="0"/>
          <w:divBdr>
            <w:top w:val="none" w:sz="0" w:space="0" w:color="auto"/>
            <w:left w:val="none" w:sz="0" w:space="0" w:color="auto"/>
            <w:bottom w:val="none" w:sz="0" w:space="0" w:color="auto"/>
            <w:right w:val="none" w:sz="0" w:space="0" w:color="auto"/>
          </w:divBdr>
        </w:div>
        <w:div w:id="1290748855">
          <w:marLeft w:val="0"/>
          <w:marRight w:val="0"/>
          <w:marTop w:val="0"/>
          <w:marBottom w:val="0"/>
          <w:divBdr>
            <w:top w:val="none" w:sz="0" w:space="0" w:color="auto"/>
            <w:left w:val="none" w:sz="0" w:space="0" w:color="auto"/>
            <w:bottom w:val="none" w:sz="0" w:space="0" w:color="auto"/>
            <w:right w:val="none" w:sz="0" w:space="0" w:color="auto"/>
          </w:divBdr>
        </w:div>
      </w:divsChild>
    </w:div>
    <w:div w:id="1000085614">
      <w:bodyDiv w:val="1"/>
      <w:marLeft w:val="0"/>
      <w:marRight w:val="0"/>
      <w:marTop w:val="0"/>
      <w:marBottom w:val="0"/>
      <w:divBdr>
        <w:top w:val="none" w:sz="0" w:space="0" w:color="auto"/>
        <w:left w:val="none" w:sz="0" w:space="0" w:color="auto"/>
        <w:bottom w:val="none" w:sz="0" w:space="0" w:color="auto"/>
        <w:right w:val="none" w:sz="0" w:space="0" w:color="auto"/>
      </w:divBdr>
      <w:divsChild>
        <w:div w:id="1092121527">
          <w:marLeft w:val="0"/>
          <w:marRight w:val="0"/>
          <w:marTop w:val="0"/>
          <w:marBottom w:val="0"/>
          <w:divBdr>
            <w:top w:val="none" w:sz="0" w:space="0" w:color="auto"/>
            <w:left w:val="none" w:sz="0" w:space="0" w:color="auto"/>
            <w:bottom w:val="none" w:sz="0" w:space="0" w:color="auto"/>
            <w:right w:val="none" w:sz="0" w:space="0" w:color="auto"/>
          </w:divBdr>
        </w:div>
        <w:div w:id="1296596098">
          <w:marLeft w:val="0"/>
          <w:marRight w:val="0"/>
          <w:marTop w:val="0"/>
          <w:marBottom w:val="0"/>
          <w:divBdr>
            <w:top w:val="none" w:sz="0" w:space="0" w:color="auto"/>
            <w:left w:val="none" w:sz="0" w:space="0" w:color="auto"/>
            <w:bottom w:val="none" w:sz="0" w:space="0" w:color="auto"/>
            <w:right w:val="none" w:sz="0" w:space="0" w:color="auto"/>
          </w:divBdr>
        </w:div>
        <w:div w:id="940837071">
          <w:marLeft w:val="0"/>
          <w:marRight w:val="0"/>
          <w:marTop w:val="0"/>
          <w:marBottom w:val="0"/>
          <w:divBdr>
            <w:top w:val="none" w:sz="0" w:space="0" w:color="auto"/>
            <w:left w:val="none" w:sz="0" w:space="0" w:color="auto"/>
            <w:bottom w:val="none" w:sz="0" w:space="0" w:color="auto"/>
            <w:right w:val="none" w:sz="0" w:space="0" w:color="auto"/>
          </w:divBdr>
        </w:div>
        <w:div w:id="104080436">
          <w:marLeft w:val="0"/>
          <w:marRight w:val="0"/>
          <w:marTop w:val="0"/>
          <w:marBottom w:val="0"/>
          <w:divBdr>
            <w:top w:val="none" w:sz="0" w:space="0" w:color="auto"/>
            <w:left w:val="none" w:sz="0" w:space="0" w:color="auto"/>
            <w:bottom w:val="none" w:sz="0" w:space="0" w:color="auto"/>
            <w:right w:val="none" w:sz="0" w:space="0" w:color="auto"/>
          </w:divBdr>
        </w:div>
        <w:div w:id="1999336580">
          <w:marLeft w:val="0"/>
          <w:marRight w:val="0"/>
          <w:marTop w:val="0"/>
          <w:marBottom w:val="0"/>
          <w:divBdr>
            <w:top w:val="none" w:sz="0" w:space="0" w:color="auto"/>
            <w:left w:val="none" w:sz="0" w:space="0" w:color="auto"/>
            <w:bottom w:val="none" w:sz="0" w:space="0" w:color="auto"/>
            <w:right w:val="none" w:sz="0" w:space="0" w:color="auto"/>
          </w:divBdr>
        </w:div>
        <w:div w:id="392242109">
          <w:marLeft w:val="0"/>
          <w:marRight w:val="0"/>
          <w:marTop w:val="0"/>
          <w:marBottom w:val="0"/>
          <w:divBdr>
            <w:top w:val="none" w:sz="0" w:space="0" w:color="auto"/>
            <w:left w:val="none" w:sz="0" w:space="0" w:color="auto"/>
            <w:bottom w:val="none" w:sz="0" w:space="0" w:color="auto"/>
            <w:right w:val="none" w:sz="0" w:space="0" w:color="auto"/>
          </w:divBdr>
        </w:div>
        <w:div w:id="359088168">
          <w:marLeft w:val="0"/>
          <w:marRight w:val="0"/>
          <w:marTop w:val="0"/>
          <w:marBottom w:val="0"/>
          <w:divBdr>
            <w:top w:val="none" w:sz="0" w:space="0" w:color="auto"/>
            <w:left w:val="none" w:sz="0" w:space="0" w:color="auto"/>
            <w:bottom w:val="none" w:sz="0" w:space="0" w:color="auto"/>
            <w:right w:val="none" w:sz="0" w:space="0" w:color="auto"/>
          </w:divBdr>
        </w:div>
        <w:div w:id="1491825051">
          <w:marLeft w:val="0"/>
          <w:marRight w:val="0"/>
          <w:marTop w:val="0"/>
          <w:marBottom w:val="0"/>
          <w:divBdr>
            <w:top w:val="none" w:sz="0" w:space="0" w:color="auto"/>
            <w:left w:val="none" w:sz="0" w:space="0" w:color="auto"/>
            <w:bottom w:val="none" w:sz="0" w:space="0" w:color="auto"/>
            <w:right w:val="none" w:sz="0" w:space="0" w:color="auto"/>
          </w:divBdr>
        </w:div>
        <w:div w:id="1742941501">
          <w:marLeft w:val="0"/>
          <w:marRight w:val="0"/>
          <w:marTop w:val="0"/>
          <w:marBottom w:val="0"/>
          <w:divBdr>
            <w:top w:val="none" w:sz="0" w:space="0" w:color="auto"/>
            <w:left w:val="none" w:sz="0" w:space="0" w:color="auto"/>
            <w:bottom w:val="none" w:sz="0" w:space="0" w:color="auto"/>
            <w:right w:val="none" w:sz="0" w:space="0" w:color="auto"/>
          </w:divBdr>
        </w:div>
        <w:div w:id="15472390">
          <w:marLeft w:val="0"/>
          <w:marRight w:val="0"/>
          <w:marTop w:val="0"/>
          <w:marBottom w:val="0"/>
          <w:divBdr>
            <w:top w:val="none" w:sz="0" w:space="0" w:color="auto"/>
            <w:left w:val="none" w:sz="0" w:space="0" w:color="auto"/>
            <w:bottom w:val="none" w:sz="0" w:space="0" w:color="auto"/>
            <w:right w:val="none" w:sz="0" w:space="0" w:color="auto"/>
          </w:divBdr>
        </w:div>
        <w:div w:id="1393849575">
          <w:marLeft w:val="0"/>
          <w:marRight w:val="0"/>
          <w:marTop w:val="0"/>
          <w:marBottom w:val="0"/>
          <w:divBdr>
            <w:top w:val="none" w:sz="0" w:space="0" w:color="auto"/>
            <w:left w:val="none" w:sz="0" w:space="0" w:color="auto"/>
            <w:bottom w:val="none" w:sz="0" w:space="0" w:color="auto"/>
            <w:right w:val="none" w:sz="0" w:space="0" w:color="auto"/>
          </w:divBdr>
        </w:div>
        <w:div w:id="1700619328">
          <w:marLeft w:val="0"/>
          <w:marRight w:val="0"/>
          <w:marTop w:val="0"/>
          <w:marBottom w:val="0"/>
          <w:divBdr>
            <w:top w:val="none" w:sz="0" w:space="0" w:color="auto"/>
            <w:left w:val="none" w:sz="0" w:space="0" w:color="auto"/>
            <w:bottom w:val="none" w:sz="0" w:space="0" w:color="auto"/>
            <w:right w:val="none" w:sz="0" w:space="0" w:color="auto"/>
          </w:divBdr>
        </w:div>
        <w:div w:id="592326374">
          <w:marLeft w:val="0"/>
          <w:marRight w:val="0"/>
          <w:marTop w:val="0"/>
          <w:marBottom w:val="0"/>
          <w:divBdr>
            <w:top w:val="none" w:sz="0" w:space="0" w:color="auto"/>
            <w:left w:val="none" w:sz="0" w:space="0" w:color="auto"/>
            <w:bottom w:val="none" w:sz="0" w:space="0" w:color="auto"/>
            <w:right w:val="none" w:sz="0" w:space="0" w:color="auto"/>
          </w:divBdr>
        </w:div>
      </w:divsChild>
    </w:div>
    <w:div w:id="1074863637">
      <w:bodyDiv w:val="1"/>
      <w:marLeft w:val="0"/>
      <w:marRight w:val="0"/>
      <w:marTop w:val="0"/>
      <w:marBottom w:val="0"/>
      <w:divBdr>
        <w:top w:val="none" w:sz="0" w:space="0" w:color="auto"/>
        <w:left w:val="none" w:sz="0" w:space="0" w:color="auto"/>
        <w:bottom w:val="none" w:sz="0" w:space="0" w:color="auto"/>
        <w:right w:val="none" w:sz="0" w:space="0" w:color="auto"/>
      </w:divBdr>
      <w:divsChild>
        <w:div w:id="1465467835">
          <w:marLeft w:val="0"/>
          <w:marRight w:val="0"/>
          <w:marTop w:val="0"/>
          <w:marBottom w:val="0"/>
          <w:divBdr>
            <w:top w:val="none" w:sz="0" w:space="0" w:color="auto"/>
            <w:left w:val="none" w:sz="0" w:space="0" w:color="auto"/>
            <w:bottom w:val="none" w:sz="0" w:space="0" w:color="auto"/>
            <w:right w:val="none" w:sz="0" w:space="0" w:color="auto"/>
          </w:divBdr>
        </w:div>
        <w:div w:id="2143695431">
          <w:marLeft w:val="0"/>
          <w:marRight w:val="0"/>
          <w:marTop w:val="0"/>
          <w:marBottom w:val="0"/>
          <w:divBdr>
            <w:top w:val="none" w:sz="0" w:space="0" w:color="auto"/>
            <w:left w:val="none" w:sz="0" w:space="0" w:color="auto"/>
            <w:bottom w:val="none" w:sz="0" w:space="0" w:color="auto"/>
            <w:right w:val="none" w:sz="0" w:space="0" w:color="auto"/>
          </w:divBdr>
        </w:div>
      </w:divsChild>
    </w:div>
    <w:div w:id="1244878657">
      <w:bodyDiv w:val="1"/>
      <w:marLeft w:val="0"/>
      <w:marRight w:val="0"/>
      <w:marTop w:val="0"/>
      <w:marBottom w:val="0"/>
      <w:divBdr>
        <w:top w:val="none" w:sz="0" w:space="0" w:color="auto"/>
        <w:left w:val="none" w:sz="0" w:space="0" w:color="auto"/>
        <w:bottom w:val="none" w:sz="0" w:space="0" w:color="auto"/>
        <w:right w:val="none" w:sz="0" w:space="0" w:color="auto"/>
      </w:divBdr>
      <w:divsChild>
        <w:div w:id="1088044319">
          <w:marLeft w:val="0"/>
          <w:marRight w:val="0"/>
          <w:marTop w:val="0"/>
          <w:marBottom w:val="0"/>
          <w:divBdr>
            <w:top w:val="none" w:sz="0" w:space="0" w:color="auto"/>
            <w:left w:val="none" w:sz="0" w:space="0" w:color="auto"/>
            <w:bottom w:val="none" w:sz="0" w:space="0" w:color="auto"/>
            <w:right w:val="none" w:sz="0" w:space="0" w:color="auto"/>
          </w:divBdr>
        </w:div>
        <w:div w:id="1957983383">
          <w:marLeft w:val="0"/>
          <w:marRight w:val="0"/>
          <w:marTop w:val="0"/>
          <w:marBottom w:val="0"/>
          <w:divBdr>
            <w:top w:val="none" w:sz="0" w:space="0" w:color="auto"/>
            <w:left w:val="none" w:sz="0" w:space="0" w:color="auto"/>
            <w:bottom w:val="none" w:sz="0" w:space="0" w:color="auto"/>
            <w:right w:val="none" w:sz="0" w:space="0" w:color="auto"/>
          </w:divBdr>
        </w:div>
      </w:divsChild>
    </w:div>
    <w:div w:id="1363674351">
      <w:bodyDiv w:val="1"/>
      <w:marLeft w:val="0"/>
      <w:marRight w:val="0"/>
      <w:marTop w:val="0"/>
      <w:marBottom w:val="0"/>
      <w:divBdr>
        <w:top w:val="none" w:sz="0" w:space="0" w:color="auto"/>
        <w:left w:val="none" w:sz="0" w:space="0" w:color="auto"/>
        <w:bottom w:val="none" w:sz="0" w:space="0" w:color="auto"/>
        <w:right w:val="none" w:sz="0" w:space="0" w:color="auto"/>
      </w:divBdr>
      <w:divsChild>
        <w:div w:id="1918007051">
          <w:marLeft w:val="0"/>
          <w:marRight w:val="0"/>
          <w:marTop w:val="0"/>
          <w:marBottom w:val="0"/>
          <w:divBdr>
            <w:top w:val="none" w:sz="0" w:space="0" w:color="auto"/>
            <w:left w:val="none" w:sz="0" w:space="0" w:color="auto"/>
            <w:bottom w:val="none" w:sz="0" w:space="0" w:color="auto"/>
            <w:right w:val="none" w:sz="0" w:space="0" w:color="auto"/>
          </w:divBdr>
        </w:div>
        <w:div w:id="455416993">
          <w:marLeft w:val="0"/>
          <w:marRight w:val="0"/>
          <w:marTop w:val="0"/>
          <w:marBottom w:val="0"/>
          <w:divBdr>
            <w:top w:val="none" w:sz="0" w:space="0" w:color="auto"/>
            <w:left w:val="none" w:sz="0" w:space="0" w:color="auto"/>
            <w:bottom w:val="none" w:sz="0" w:space="0" w:color="auto"/>
            <w:right w:val="none" w:sz="0" w:space="0" w:color="auto"/>
          </w:divBdr>
        </w:div>
      </w:divsChild>
    </w:div>
    <w:div w:id="1410813271">
      <w:bodyDiv w:val="1"/>
      <w:marLeft w:val="0"/>
      <w:marRight w:val="0"/>
      <w:marTop w:val="0"/>
      <w:marBottom w:val="0"/>
      <w:divBdr>
        <w:top w:val="none" w:sz="0" w:space="0" w:color="auto"/>
        <w:left w:val="none" w:sz="0" w:space="0" w:color="auto"/>
        <w:bottom w:val="none" w:sz="0" w:space="0" w:color="auto"/>
        <w:right w:val="none" w:sz="0" w:space="0" w:color="auto"/>
      </w:divBdr>
      <w:divsChild>
        <w:div w:id="1106972484">
          <w:marLeft w:val="0"/>
          <w:marRight w:val="0"/>
          <w:marTop w:val="0"/>
          <w:marBottom w:val="0"/>
          <w:divBdr>
            <w:top w:val="none" w:sz="0" w:space="0" w:color="auto"/>
            <w:left w:val="none" w:sz="0" w:space="0" w:color="auto"/>
            <w:bottom w:val="none" w:sz="0" w:space="0" w:color="auto"/>
            <w:right w:val="none" w:sz="0" w:space="0" w:color="auto"/>
          </w:divBdr>
        </w:div>
      </w:divsChild>
    </w:div>
    <w:div w:id="1967930435">
      <w:bodyDiv w:val="1"/>
      <w:marLeft w:val="0"/>
      <w:marRight w:val="0"/>
      <w:marTop w:val="0"/>
      <w:marBottom w:val="0"/>
      <w:divBdr>
        <w:top w:val="none" w:sz="0" w:space="0" w:color="auto"/>
        <w:left w:val="none" w:sz="0" w:space="0" w:color="auto"/>
        <w:bottom w:val="none" w:sz="0" w:space="0" w:color="auto"/>
        <w:right w:val="none" w:sz="0" w:space="0" w:color="auto"/>
      </w:divBdr>
      <w:divsChild>
        <w:div w:id="581305130">
          <w:marLeft w:val="0"/>
          <w:marRight w:val="0"/>
          <w:marTop w:val="0"/>
          <w:marBottom w:val="0"/>
          <w:divBdr>
            <w:top w:val="none" w:sz="0" w:space="0" w:color="auto"/>
            <w:left w:val="none" w:sz="0" w:space="0" w:color="auto"/>
            <w:bottom w:val="none" w:sz="0" w:space="0" w:color="auto"/>
            <w:right w:val="none" w:sz="0" w:space="0" w:color="auto"/>
          </w:divBdr>
        </w:div>
        <w:div w:id="1590118318">
          <w:marLeft w:val="0"/>
          <w:marRight w:val="0"/>
          <w:marTop w:val="0"/>
          <w:marBottom w:val="0"/>
          <w:divBdr>
            <w:top w:val="none" w:sz="0" w:space="0" w:color="auto"/>
            <w:left w:val="none" w:sz="0" w:space="0" w:color="auto"/>
            <w:bottom w:val="none" w:sz="0" w:space="0" w:color="auto"/>
            <w:right w:val="none" w:sz="0" w:space="0" w:color="auto"/>
          </w:divBdr>
        </w:div>
        <w:div w:id="1962036053">
          <w:marLeft w:val="0"/>
          <w:marRight w:val="0"/>
          <w:marTop w:val="0"/>
          <w:marBottom w:val="0"/>
          <w:divBdr>
            <w:top w:val="none" w:sz="0" w:space="0" w:color="auto"/>
            <w:left w:val="none" w:sz="0" w:space="0" w:color="auto"/>
            <w:bottom w:val="none" w:sz="0" w:space="0" w:color="auto"/>
            <w:right w:val="none" w:sz="0" w:space="0" w:color="auto"/>
          </w:divBdr>
        </w:div>
        <w:div w:id="517744553">
          <w:marLeft w:val="0"/>
          <w:marRight w:val="0"/>
          <w:marTop w:val="0"/>
          <w:marBottom w:val="0"/>
          <w:divBdr>
            <w:top w:val="none" w:sz="0" w:space="0" w:color="auto"/>
            <w:left w:val="none" w:sz="0" w:space="0" w:color="auto"/>
            <w:bottom w:val="none" w:sz="0" w:space="0" w:color="auto"/>
            <w:right w:val="none" w:sz="0" w:space="0" w:color="auto"/>
          </w:divBdr>
        </w:div>
        <w:div w:id="421681145">
          <w:marLeft w:val="0"/>
          <w:marRight w:val="0"/>
          <w:marTop w:val="0"/>
          <w:marBottom w:val="0"/>
          <w:divBdr>
            <w:top w:val="none" w:sz="0" w:space="0" w:color="auto"/>
            <w:left w:val="none" w:sz="0" w:space="0" w:color="auto"/>
            <w:bottom w:val="none" w:sz="0" w:space="0" w:color="auto"/>
            <w:right w:val="none" w:sz="0" w:space="0" w:color="auto"/>
          </w:divBdr>
        </w:div>
        <w:div w:id="104037949">
          <w:marLeft w:val="0"/>
          <w:marRight w:val="0"/>
          <w:marTop w:val="0"/>
          <w:marBottom w:val="0"/>
          <w:divBdr>
            <w:top w:val="none" w:sz="0" w:space="0" w:color="auto"/>
            <w:left w:val="none" w:sz="0" w:space="0" w:color="auto"/>
            <w:bottom w:val="none" w:sz="0" w:space="0" w:color="auto"/>
            <w:right w:val="none" w:sz="0" w:space="0" w:color="auto"/>
          </w:divBdr>
        </w:div>
        <w:div w:id="709649683">
          <w:marLeft w:val="0"/>
          <w:marRight w:val="0"/>
          <w:marTop w:val="0"/>
          <w:marBottom w:val="0"/>
          <w:divBdr>
            <w:top w:val="none" w:sz="0" w:space="0" w:color="auto"/>
            <w:left w:val="none" w:sz="0" w:space="0" w:color="auto"/>
            <w:bottom w:val="none" w:sz="0" w:space="0" w:color="auto"/>
            <w:right w:val="none" w:sz="0" w:space="0" w:color="auto"/>
          </w:divBdr>
        </w:div>
        <w:div w:id="539711196">
          <w:marLeft w:val="0"/>
          <w:marRight w:val="0"/>
          <w:marTop w:val="0"/>
          <w:marBottom w:val="0"/>
          <w:divBdr>
            <w:top w:val="none" w:sz="0" w:space="0" w:color="auto"/>
            <w:left w:val="none" w:sz="0" w:space="0" w:color="auto"/>
            <w:bottom w:val="none" w:sz="0" w:space="0" w:color="auto"/>
            <w:right w:val="none" w:sz="0" w:space="0" w:color="auto"/>
          </w:divBdr>
        </w:div>
        <w:div w:id="1155147442">
          <w:marLeft w:val="0"/>
          <w:marRight w:val="0"/>
          <w:marTop w:val="0"/>
          <w:marBottom w:val="0"/>
          <w:divBdr>
            <w:top w:val="none" w:sz="0" w:space="0" w:color="auto"/>
            <w:left w:val="none" w:sz="0" w:space="0" w:color="auto"/>
            <w:bottom w:val="none" w:sz="0" w:space="0" w:color="auto"/>
            <w:right w:val="none" w:sz="0" w:space="0" w:color="auto"/>
          </w:divBdr>
        </w:div>
        <w:div w:id="204411659">
          <w:marLeft w:val="0"/>
          <w:marRight w:val="0"/>
          <w:marTop w:val="0"/>
          <w:marBottom w:val="0"/>
          <w:divBdr>
            <w:top w:val="none" w:sz="0" w:space="0" w:color="auto"/>
            <w:left w:val="none" w:sz="0" w:space="0" w:color="auto"/>
            <w:bottom w:val="none" w:sz="0" w:space="0" w:color="auto"/>
            <w:right w:val="none" w:sz="0" w:space="0" w:color="auto"/>
          </w:divBdr>
        </w:div>
        <w:div w:id="289168639">
          <w:marLeft w:val="0"/>
          <w:marRight w:val="0"/>
          <w:marTop w:val="0"/>
          <w:marBottom w:val="0"/>
          <w:divBdr>
            <w:top w:val="none" w:sz="0" w:space="0" w:color="auto"/>
            <w:left w:val="none" w:sz="0" w:space="0" w:color="auto"/>
            <w:bottom w:val="none" w:sz="0" w:space="0" w:color="auto"/>
            <w:right w:val="none" w:sz="0" w:space="0" w:color="auto"/>
          </w:divBdr>
        </w:div>
        <w:div w:id="1201626371">
          <w:marLeft w:val="0"/>
          <w:marRight w:val="0"/>
          <w:marTop w:val="0"/>
          <w:marBottom w:val="0"/>
          <w:divBdr>
            <w:top w:val="none" w:sz="0" w:space="0" w:color="auto"/>
            <w:left w:val="none" w:sz="0" w:space="0" w:color="auto"/>
            <w:bottom w:val="none" w:sz="0" w:space="0" w:color="auto"/>
            <w:right w:val="none" w:sz="0" w:space="0" w:color="auto"/>
          </w:divBdr>
        </w:div>
        <w:div w:id="1750274647">
          <w:marLeft w:val="0"/>
          <w:marRight w:val="0"/>
          <w:marTop w:val="0"/>
          <w:marBottom w:val="0"/>
          <w:divBdr>
            <w:top w:val="none" w:sz="0" w:space="0" w:color="auto"/>
            <w:left w:val="none" w:sz="0" w:space="0" w:color="auto"/>
            <w:bottom w:val="none" w:sz="0" w:space="0" w:color="auto"/>
            <w:right w:val="none" w:sz="0" w:space="0" w:color="auto"/>
          </w:divBdr>
        </w:div>
      </w:divsChild>
    </w:div>
    <w:div w:id="2109696709">
      <w:bodyDiv w:val="1"/>
      <w:marLeft w:val="0"/>
      <w:marRight w:val="0"/>
      <w:marTop w:val="0"/>
      <w:marBottom w:val="0"/>
      <w:divBdr>
        <w:top w:val="none" w:sz="0" w:space="0" w:color="auto"/>
        <w:left w:val="none" w:sz="0" w:space="0" w:color="auto"/>
        <w:bottom w:val="none" w:sz="0" w:space="0" w:color="auto"/>
        <w:right w:val="none" w:sz="0" w:space="0" w:color="auto"/>
      </w:divBdr>
      <w:divsChild>
        <w:div w:id="1942912635">
          <w:marLeft w:val="0"/>
          <w:marRight w:val="0"/>
          <w:marTop w:val="0"/>
          <w:marBottom w:val="0"/>
          <w:divBdr>
            <w:top w:val="none" w:sz="0" w:space="0" w:color="auto"/>
            <w:left w:val="none" w:sz="0" w:space="0" w:color="auto"/>
            <w:bottom w:val="none" w:sz="0" w:space="0" w:color="auto"/>
            <w:right w:val="none" w:sz="0" w:space="0" w:color="auto"/>
          </w:divBdr>
        </w:div>
        <w:div w:id="177081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D9863-9D6D-4ABE-B75B-5D5B8DD6368B}">
  <ds:schemaRefs>
    <ds:schemaRef ds:uri="http://schemas.openxmlformats.org/officeDocument/2006/bibliography"/>
  </ds:schemaRefs>
</ds:datastoreItem>
</file>

<file path=customXml/itemProps2.xml><?xml version="1.0" encoding="utf-8"?>
<ds:datastoreItem xmlns:ds="http://schemas.openxmlformats.org/officeDocument/2006/customXml" ds:itemID="{1290C973-C16E-45A7-96EA-EFDF93AE882F}"/>
</file>

<file path=customXml/itemProps3.xml><?xml version="1.0" encoding="utf-8"?>
<ds:datastoreItem xmlns:ds="http://schemas.openxmlformats.org/officeDocument/2006/customXml" ds:itemID="{46134279-9396-4F0C-9F5C-39A8E06F333E}"/>
</file>

<file path=customXml/itemProps4.xml><?xml version="1.0" encoding="utf-8"?>
<ds:datastoreItem xmlns:ds="http://schemas.openxmlformats.org/officeDocument/2006/customXml" ds:itemID="{76300281-383C-4804-8645-8F3C9CA41EE7}"/>
</file>

<file path=docProps/app.xml><?xml version="1.0" encoding="utf-8"?>
<Properties xmlns="http://schemas.openxmlformats.org/officeDocument/2006/extended-properties" xmlns:vt="http://schemas.openxmlformats.org/officeDocument/2006/docPropsVTypes">
  <Template>Normal</Template>
  <TotalTime>85</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355</cp:revision>
  <dcterms:created xsi:type="dcterms:W3CDTF">2024-03-29T02:47:00Z</dcterms:created>
  <dcterms:modified xsi:type="dcterms:W3CDTF">2024-04-02T06:04:00Z</dcterms:modified>
</cp:coreProperties>
</file>